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DE95ACF"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923895" w:rsidRPr="00923895">
        <w:rPr>
          <w:rFonts w:ascii="Arial" w:hAnsi="Arial" w:cs="Arial"/>
          <w:sz w:val="22"/>
          <w:szCs w:val="22"/>
        </w:rPr>
        <w:t>R2-2205748</w:t>
      </w:r>
    </w:p>
    <w:p w14:paraId="7B0EFF80" w14:textId="77777777"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Pr>
          <w:rFonts w:ascii="Arial" w:eastAsia="Malgun Gothic" w:hAnsi="Arial" w:cs="Arial"/>
          <w:sz w:val="22"/>
          <w:szCs w:val="22"/>
          <w:lang w:val="en-US" w:eastAsia="en-US"/>
        </w:rPr>
        <w:t>9-20 May 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1B96875"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762B6">
        <w:rPr>
          <w:rFonts w:ascii="Arial" w:hAnsi="Arial" w:cs="Arial"/>
          <w:b w:val="0"/>
          <w:sz w:val="22"/>
        </w:rPr>
        <w:t>6.1.5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5B00AC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762B6" w:rsidRPr="00B762B6">
        <w:rPr>
          <w:rFonts w:ascii="Arial" w:hAnsi="Arial" w:cs="Arial"/>
          <w:b w:val="0"/>
          <w:bCs/>
          <w:sz w:val="22"/>
          <w:lang w:val="en-US"/>
        </w:rPr>
        <w:t>Multicast and CSI, SRS and DCP</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385516A" w14:textId="77777777" w:rsidR="00254D1A" w:rsidRDefault="00254D1A" w:rsidP="00254D1A">
      <w:pPr>
        <w:rPr>
          <w:lang w:val="en-GB" w:eastAsia="zh-CN"/>
        </w:rPr>
      </w:pPr>
      <w:r>
        <w:rPr>
          <w:lang w:val="en-GB" w:eastAsia="zh-CN"/>
        </w:rPr>
        <w:t>The following topics are discussed in this contribution:</w:t>
      </w:r>
    </w:p>
    <w:p w14:paraId="5B116163" w14:textId="5B3E3B72" w:rsidR="003709B4" w:rsidRDefault="003709B4" w:rsidP="00B762B6">
      <w:pPr>
        <w:pStyle w:val="ListParagraph"/>
        <w:numPr>
          <w:ilvl w:val="0"/>
          <w:numId w:val="13"/>
        </w:numPr>
        <w:rPr>
          <w:lang w:val="en-GB" w:eastAsia="zh-CN"/>
        </w:rPr>
      </w:pPr>
      <w:r w:rsidRPr="00FC5785">
        <w:rPr>
          <w:i/>
          <w:iCs/>
          <w:lang w:eastAsia="zh-CN"/>
        </w:rPr>
        <w:t>CSI-mask</w:t>
      </w:r>
      <w:r w:rsidRPr="00FD5B9F">
        <w:rPr>
          <w:lang w:eastAsia="zh-CN"/>
        </w:rPr>
        <w:t xml:space="preserve"> for multicast </w:t>
      </w:r>
      <w:proofErr w:type="spellStart"/>
      <w:r w:rsidR="00180C86" w:rsidRPr="008B1243">
        <w:rPr>
          <w:i/>
          <w:lang w:eastAsia="ko-KR"/>
        </w:rPr>
        <w:t>drx-onDurationTimerPTM</w:t>
      </w:r>
      <w:proofErr w:type="spellEnd"/>
    </w:p>
    <w:p w14:paraId="52852CF1" w14:textId="5B577A5A" w:rsidR="00F62EC8" w:rsidRPr="00310899" w:rsidRDefault="00F62EC8" w:rsidP="00B762B6">
      <w:pPr>
        <w:pStyle w:val="ListParagraph"/>
        <w:numPr>
          <w:ilvl w:val="0"/>
          <w:numId w:val="13"/>
        </w:numPr>
        <w:rPr>
          <w:color w:val="000000" w:themeColor="text1"/>
          <w:lang w:val="en-GB" w:eastAsia="zh-CN"/>
        </w:rPr>
      </w:pPr>
      <w:r w:rsidRPr="00310899">
        <w:rPr>
          <w:color w:val="000000" w:themeColor="text1"/>
          <w:lang w:val="en-GB" w:eastAsia="zh-CN"/>
        </w:rPr>
        <w:t>DCP and multicast</w:t>
      </w:r>
    </w:p>
    <w:p w14:paraId="6F8A1D5D" w14:textId="4C5B94EF" w:rsidR="004D10CC" w:rsidRDefault="004D10CC" w:rsidP="004D10CC">
      <w:pPr>
        <w:pStyle w:val="Heading1"/>
      </w:pPr>
      <w:bookmarkStart w:id="4" w:name="_Toc242573354"/>
      <w:r>
        <w:t>Background</w:t>
      </w:r>
    </w:p>
    <w:p w14:paraId="6F3044B3" w14:textId="24E4F30E" w:rsidR="00E32CDA" w:rsidRDefault="00D46CB3" w:rsidP="00960D59">
      <w:pPr>
        <w:rPr>
          <w:lang w:val="en-GB" w:eastAsia="zh-CN"/>
        </w:rPr>
      </w:pPr>
      <w:r w:rsidRPr="00D46CB3">
        <w:rPr>
          <w:lang w:val="en-GB" w:eastAsia="zh-CN"/>
        </w:rPr>
        <w:t xml:space="preserve">RAN2 reached the following agreements concerning CSI-RS/SRS </w:t>
      </w:r>
      <w:r w:rsidR="00A72FEC">
        <w:rPr>
          <w:lang w:val="en-GB" w:eastAsia="zh-CN"/>
        </w:rPr>
        <w:t>reporting during</w:t>
      </w:r>
      <w:r w:rsidRPr="00D46CB3">
        <w:rPr>
          <w:lang w:val="en-GB" w:eastAsia="zh-CN"/>
        </w:rPr>
        <w:t xml:space="preserve"> </w:t>
      </w:r>
      <w:r w:rsidR="00472C10">
        <w:rPr>
          <w:lang w:val="en-GB" w:eastAsia="zh-CN"/>
        </w:rPr>
        <w:t>multicast</w:t>
      </w:r>
      <w:r w:rsidR="00A72FEC">
        <w:rPr>
          <w:lang w:val="en-GB" w:eastAsia="zh-CN"/>
        </w:rPr>
        <w:t xml:space="preserve"> PTM reception</w:t>
      </w:r>
      <w:r w:rsidRPr="00D46CB3">
        <w:rPr>
          <w:lang w:val="en-GB" w:eastAsia="zh-CN"/>
        </w:rPr>
        <w:t>:</w:t>
      </w:r>
    </w:p>
    <w:p w14:paraId="001F4C61" w14:textId="77777777" w:rsidR="00D46CB3" w:rsidRPr="00472C10" w:rsidRDefault="00D46CB3" w:rsidP="00D46CB3">
      <w:pPr>
        <w:pStyle w:val="ListParagraph"/>
        <w:numPr>
          <w:ilvl w:val="0"/>
          <w:numId w:val="14"/>
        </w:numPr>
        <w:rPr>
          <w:rFonts w:ascii="Times New Roman" w:hAnsi="Times New Roman"/>
          <w:color w:val="C45911" w:themeColor="accent2" w:themeShade="BF"/>
          <w:sz w:val="18"/>
          <w:szCs w:val="18"/>
          <w:lang w:val="en-GB" w:eastAsia="zh-CN"/>
        </w:rPr>
      </w:pPr>
      <w:r w:rsidRPr="00472C10">
        <w:rPr>
          <w:rFonts w:ascii="Times New Roman" w:hAnsi="Times New Roman"/>
          <w:color w:val="C45911" w:themeColor="accent2" w:themeShade="BF"/>
          <w:sz w:val="18"/>
          <w:szCs w:val="18"/>
          <w:lang w:val="en-GB" w:eastAsia="zh-CN"/>
        </w:rPr>
        <w:t>gNB configures whether to report CSI on PUCCH/semi-persistent CSI configured on PUSCH and transmit periodic SRS/semi-persistent SRS during Active Time of multicast DRX and non-Active Time of unicast DRX. FFS: CSI-mask for multicast OnDuration.</w:t>
      </w:r>
    </w:p>
    <w:p w14:paraId="1FB998D8" w14:textId="15185B0D" w:rsidR="00745ACA" w:rsidRDefault="00745ACA" w:rsidP="00745ACA">
      <w:pPr>
        <w:rPr>
          <w:lang w:val="en-GB" w:eastAsia="zh-CN"/>
        </w:rPr>
      </w:pPr>
      <w:r w:rsidRPr="00D46CB3">
        <w:rPr>
          <w:lang w:val="en-GB" w:eastAsia="zh-CN"/>
        </w:rPr>
        <w:t xml:space="preserve">RAN2 </w:t>
      </w:r>
      <w:r>
        <w:rPr>
          <w:lang w:val="en-GB" w:eastAsia="zh-CN"/>
        </w:rPr>
        <w:t xml:space="preserve">discussed DCP and multicast </w:t>
      </w:r>
      <w:r w:rsidR="00421EE2">
        <w:rPr>
          <w:lang w:val="en-GB" w:eastAsia="zh-CN"/>
        </w:rPr>
        <w:t>PTM</w:t>
      </w:r>
      <w:r>
        <w:rPr>
          <w:lang w:val="en-GB" w:eastAsia="zh-CN"/>
        </w:rPr>
        <w:t xml:space="preserve"> and reached the following preliminary agreement</w:t>
      </w:r>
      <w:r w:rsidRPr="00D46CB3">
        <w:rPr>
          <w:lang w:val="en-GB" w:eastAsia="zh-CN"/>
        </w:rPr>
        <w:t>:</w:t>
      </w:r>
    </w:p>
    <w:p w14:paraId="30990E9A" w14:textId="5C13F733" w:rsidR="00745ACA" w:rsidRPr="00745ACA" w:rsidRDefault="00745ACA" w:rsidP="00745ACA">
      <w:pPr>
        <w:pStyle w:val="ListParagraph"/>
        <w:numPr>
          <w:ilvl w:val="0"/>
          <w:numId w:val="15"/>
        </w:numPr>
        <w:rPr>
          <w:rFonts w:ascii="Times New Roman" w:hAnsi="Times New Roman"/>
          <w:color w:val="C45911" w:themeColor="accent2" w:themeShade="BF"/>
          <w:sz w:val="18"/>
          <w:szCs w:val="18"/>
          <w:lang w:val="en-GB" w:eastAsia="zh-CN"/>
        </w:rPr>
      </w:pPr>
      <w:r w:rsidRPr="00745ACA">
        <w:rPr>
          <w:rFonts w:ascii="Times New Roman" w:hAnsi="Times New Roman"/>
          <w:color w:val="C45911" w:themeColor="accent2" w:themeShade="BF"/>
          <w:sz w:val="18"/>
          <w:szCs w:val="18"/>
          <w:lang w:val="en-GB" w:eastAsia="zh-CN"/>
        </w:rPr>
        <w:t>Assume that Unicast DCP monitoring/WUS may be configured when Multicast DRX is configured. CSI reporting, SRS impact, and whether some restriction need to be captured is FFS (can revert the assumption if the FFS resolution turns out to be complex)-</w:t>
      </w:r>
    </w:p>
    <w:p w14:paraId="4204E8B1" w14:textId="0230CFD7" w:rsidR="00C23A66" w:rsidRDefault="00C23A66" w:rsidP="00C23A66">
      <w:r>
        <w:t>In case of split MRB, for the retransmissions via PTP using C-RNTI, RAN2 agreed:</w:t>
      </w:r>
    </w:p>
    <w:p w14:paraId="5526CF7D" w14:textId="77777777" w:rsidR="00261C9C" w:rsidRPr="00261C9C" w:rsidRDefault="00261C9C" w:rsidP="00261C9C">
      <w:pPr>
        <w:pStyle w:val="ListParagraph"/>
        <w:numPr>
          <w:ilvl w:val="0"/>
          <w:numId w:val="15"/>
        </w:numPr>
        <w:rPr>
          <w:rFonts w:ascii="Times New Roman" w:hAnsi="Times New Roman"/>
          <w:color w:val="C45911" w:themeColor="accent2" w:themeShade="BF"/>
          <w:sz w:val="18"/>
          <w:szCs w:val="18"/>
          <w:lang w:val="en-GB" w:eastAsia="zh-CN"/>
        </w:rPr>
      </w:pPr>
      <w:r w:rsidRPr="00261C9C">
        <w:rPr>
          <w:rFonts w:ascii="Times New Roman" w:hAnsi="Times New Roman"/>
          <w:color w:val="C45911" w:themeColor="accent2" w:themeShade="BF"/>
          <w:sz w:val="18"/>
          <w:szCs w:val="18"/>
          <w:lang w:val="en-GB" w:eastAsia="zh-CN"/>
        </w:rPr>
        <w:t>[050] FFS how UE monitors UE specific PDCCH/C-RNTI for possible PTP transmission for PTM HARQ retransmission in active time of multicast DRX, the following alternatives are on the table (one to be selected):</w:t>
      </w:r>
    </w:p>
    <w:p w14:paraId="4CF2D8F5" w14:textId="77777777" w:rsidR="00261C9C" w:rsidRPr="00261C9C" w:rsidRDefault="00261C9C" w:rsidP="00261C9C">
      <w:pPr>
        <w:pStyle w:val="ListParagraph"/>
        <w:numPr>
          <w:ilvl w:val="0"/>
          <w:numId w:val="15"/>
        </w:numPr>
        <w:rPr>
          <w:rFonts w:ascii="Times New Roman" w:hAnsi="Times New Roman"/>
          <w:color w:val="C45911" w:themeColor="accent2" w:themeShade="BF"/>
          <w:sz w:val="18"/>
          <w:szCs w:val="18"/>
          <w:lang w:val="en-GB" w:eastAsia="zh-CN"/>
        </w:rPr>
      </w:pPr>
      <w:r w:rsidRPr="00261C9C">
        <w:rPr>
          <w:rFonts w:ascii="Times New Roman" w:hAnsi="Times New Roman"/>
          <w:color w:val="C45911" w:themeColor="accent2" w:themeShade="BF"/>
          <w:sz w:val="18"/>
          <w:szCs w:val="18"/>
          <w:lang w:val="en-GB" w:eastAsia="zh-CN"/>
        </w:rPr>
        <w:t xml:space="preserve">Option 2: the UE monitors UE specific PDCCH/C-RNTI only when </w:t>
      </w:r>
      <w:proofErr w:type="spellStart"/>
      <w:r w:rsidRPr="00261C9C">
        <w:rPr>
          <w:rFonts w:ascii="Times New Roman" w:hAnsi="Times New Roman"/>
          <w:color w:val="C45911" w:themeColor="accent2" w:themeShade="BF"/>
          <w:sz w:val="18"/>
          <w:szCs w:val="18"/>
          <w:lang w:val="en-GB" w:eastAsia="zh-CN"/>
        </w:rPr>
        <w:t>drx-RetransmissionTimerDLPTM</w:t>
      </w:r>
      <w:proofErr w:type="spellEnd"/>
      <w:r w:rsidRPr="00261C9C">
        <w:rPr>
          <w:rFonts w:ascii="Times New Roman" w:hAnsi="Times New Roman"/>
          <w:color w:val="C45911" w:themeColor="accent2" w:themeShade="BF"/>
          <w:sz w:val="18"/>
          <w:szCs w:val="18"/>
          <w:lang w:val="en-GB" w:eastAsia="zh-CN"/>
        </w:rPr>
        <w:t xml:space="preserve"> is running and PTP retransmission is expected. </w:t>
      </w:r>
    </w:p>
    <w:p w14:paraId="1B7A1416" w14:textId="77777777" w:rsidR="00261C9C" w:rsidRPr="00261C9C" w:rsidRDefault="00261C9C" w:rsidP="00261C9C">
      <w:pPr>
        <w:pStyle w:val="ListParagraph"/>
        <w:numPr>
          <w:ilvl w:val="0"/>
          <w:numId w:val="15"/>
        </w:numPr>
        <w:rPr>
          <w:rFonts w:ascii="Times New Roman" w:hAnsi="Times New Roman"/>
          <w:color w:val="C45911" w:themeColor="accent2" w:themeShade="BF"/>
          <w:sz w:val="18"/>
          <w:szCs w:val="18"/>
          <w:lang w:val="en-GB" w:eastAsia="zh-CN"/>
        </w:rPr>
      </w:pPr>
      <w:r w:rsidRPr="00261C9C">
        <w:rPr>
          <w:rFonts w:ascii="Times New Roman" w:hAnsi="Times New Roman"/>
          <w:color w:val="C45911" w:themeColor="accent2" w:themeShade="BF"/>
          <w:sz w:val="18"/>
          <w:szCs w:val="18"/>
          <w:lang w:val="en-GB" w:eastAsia="zh-CN"/>
        </w:rPr>
        <w:t xml:space="preserve">Option 3: the UE monitors UE specific PDCCH/C-RNTI only during unicast DRX’s active time. Unicast DRX’s RTT timer can be started when PTP retransmission is expected. </w:t>
      </w:r>
    </w:p>
    <w:p w14:paraId="356144BE" w14:textId="77777777" w:rsidR="00261C9C" w:rsidRPr="00261C9C" w:rsidRDefault="00261C9C" w:rsidP="00261C9C">
      <w:pPr>
        <w:pStyle w:val="ListParagraph"/>
        <w:numPr>
          <w:ilvl w:val="0"/>
          <w:numId w:val="15"/>
        </w:numPr>
        <w:rPr>
          <w:rFonts w:ascii="Times New Roman" w:hAnsi="Times New Roman"/>
          <w:color w:val="C45911" w:themeColor="accent2" w:themeShade="BF"/>
          <w:sz w:val="18"/>
          <w:szCs w:val="18"/>
          <w:lang w:val="en-GB" w:eastAsia="zh-CN"/>
        </w:rPr>
      </w:pPr>
      <w:r w:rsidRPr="00261C9C">
        <w:rPr>
          <w:rFonts w:ascii="Times New Roman" w:hAnsi="Times New Roman"/>
          <w:color w:val="C45911" w:themeColor="accent2" w:themeShade="BF"/>
          <w:sz w:val="18"/>
          <w:szCs w:val="18"/>
          <w:lang w:val="en-GB" w:eastAsia="zh-CN"/>
        </w:rPr>
        <w:t>In PTP for PTM retransmission, the UE monitors UE specific PDCCH/C-RNTI only during unicast DRX’s active time. Unicast DRX’s RTT timer can be started when PTP retransmission is expected.</w:t>
      </w:r>
    </w:p>
    <w:p w14:paraId="25FC8F7F" w14:textId="51C2A08A" w:rsidR="00261C9C" w:rsidRPr="00745ACA" w:rsidRDefault="00261C9C" w:rsidP="00261C9C">
      <w:pPr>
        <w:pStyle w:val="ListParagraph"/>
        <w:numPr>
          <w:ilvl w:val="0"/>
          <w:numId w:val="15"/>
        </w:numPr>
        <w:rPr>
          <w:rFonts w:ascii="Times New Roman" w:hAnsi="Times New Roman"/>
          <w:color w:val="C45911" w:themeColor="accent2" w:themeShade="BF"/>
          <w:sz w:val="18"/>
          <w:szCs w:val="18"/>
          <w:lang w:val="en-GB" w:eastAsia="zh-CN"/>
        </w:rPr>
      </w:pPr>
      <w:r w:rsidRPr="00261C9C">
        <w:rPr>
          <w:rFonts w:ascii="Times New Roman" w:hAnsi="Times New Roman"/>
          <w:color w:val="C45911" w:themeColor="accent2" w:themeShade="BF"/>
          <w:sz w:val="18"/>
          <w:szCs w:val="18"/>
          <w:lang w:val="en-GB" w:eastAsia="zh-CN"/>
        </w:rPr>
        <w:t>In PTP for PTM retransmission, the UE monitors UE specific PDCCH/CS-RNTI only during unicast DRX’s active time. Unicast DRX’s RTT timer can be started when PTP retransmission is expected.</w:t>
      </w:r>
    </w:p>
    <w:p w14:paraId="1DEB3AB7" w14:textId="39D52BFA" w:rsidR="00FA27C0" w:rsidRDefault="009D725A" w:rsidP="00FA27C0">
      <w:pPr>
        <w:pStyle w:val="Heading1"/>
      </w:pPr>
      <w:r>
        <w:t>Discussion</w:t>
      </w:r>
      <w:bookmarkEnd w:id="4"/>
    </w:p>
    <w:p w14:paraId="18D41829" w14:textId="7D3A5C06" w:rsidR="00472C10" w:rsidRPr="00472C10" w:rsidRDefault="00472C10" w:rsidP="00472C10">
      <w:pPr>
        <w:rPr>
          <w:b/>
          <w:bCs/>
          <w:lang w:val="en-GB" w:eastAsia="zh-CN"/>
        </w:rPr>
      </w:pPr>
      <w:r w:rsidRPr="00472C10">
        <w:rPr>
          <w:b/>
          <w:bCs/>
          <w:lang w:val="en-GB" w:eastAsia="zh-CN"/>
        </w:rPr>
        <w:t xml:space="preserve">CSI-mask for multicast </w:t>
      </w:r>
      <w:proofErr w:type="spellStart"/>
      <w:r w:rsidR="00180C86" w:rsidRPr="00180C86">
        <w:rPr>
          <w:b/>
          <w:bCs/>
          <w:i/>
          <w:lang w:eastAsia="ko-KR"/>
        </w:rPr>
        <w:t>drx-onDurationTimerPTM</w:t>
      </w:r>
      <w:proofErr w:type="spellEnd"/>
    </w:p>
    <w:p w14:paraId="76EE36F7" w14:textId="5B4B4FFB" w:rsidR="00E05442" w:rsidRDefault="00C41B2C" w:rsidP="00E050C3">
      <w:pPr>
        <w:rPr>
          <w:lang w:val="en-GB" w:eastAsia="zh-CN"/>
        </w:rPr>
      </w:pPr>
      <w:r>
        <w:rPr>
          <w:lang w:val="en-GB" w:eastAsia="zh-CN"/>
        </w:rPr>
        <w:t xml:space="preserve">There is an open issue whether a CSI-mask can be used </w:t>
      </w:r>
      <w:r w:rsidR="00A035B6">
        <w:rPr>
          <w:lang w:val="en-GB" w:eastAsia="zh-CN"/>
        </w:rPr>
        <w:t xml:space="preserve">during multicast DRX. </w:t>
      </w:r>
      <w:r w:rsidR="00E05442">
        <w:rPr>
          <w:lang w:val="en-GB" w:eastAsia="zh-CN"/>
        </w:rPr>
        <w:t>P</w:t>
      </w:r>
      <w:r w:rsidR="00E05442" w:rsidRPr="00E05442">
        <w:rPr>
          <w:lang w:val="en-GB" w:eastAsia="zh-CN"/>
        </w:rPr>
        <w:t xml:space="preserve">er </w:t>
      </w:r>
      <w:r w:rsidR="00E05442">
        <w:rPr>
          <w:lang w:val="en-GB" w:eastAsia="zh-CN"/>
        </w:rPr>
        <w:t xml:space="preserve">multicast </w:t>
      </w:r>
      <w:r w:rsidR="00E05442" w:rsidRPr="00E05442">
        <w:rPr>
          <w:lang w:val="en-GB" w:eastAsia="zh-CN"/>
        </w:rPr>
        <w:t xml:space="preserve">g-RNTI/g-CS-RNTI a </w:t>
      </w:r>
      <w:r w:rsidR="00E05442" w:rsidRPr="00E05442">
        <w:rPr>
          <w:i/>
          <w:iCs/>
          <w:lang w:val="en-GB" w:eastAsia="zh-CN"/>
        </w:rPr>
        <w:t>DRX-</w:t>
      </w:r>
      <w:proofErr w:type="spellStart"/>
      <w:r w:rsidR="00E05442" w:rsidRPr="00E05442">
        <w:rPr>
          <w:i/>
          <w:iCs/>
          <w:lang w:val="en-GB" w:eastAsia="zh-CN"/>
        </w:rPr>
        <w:t>ConfigPTM</w:t>
      </w:r>
      <w:proofErr w:type="spellEnd"/>
      <w:r w:rsidR="00E05442" w:rsidRPr="00E05442">
        <w:rPr>
          <w:lang w:val="en-GB" w:eastAsia="zh-CN"/>
        </w:rPr>
        <w:t xml:space="preserve"> can be configured with a periodic </w:t>
      </w:r>
      <w:proofErr w:type="spellStart"/>
      <w:r w:rsidR="00E05442" w:rsidRPr="00E05442">
        <w:rPr>
          <w:i/>
          <w:iCs/>
          <w:lang w:val="en-GB" w:eastAsia="zh-CN"/>
        </w:rPr>
        <w:t>drx-onDurationTimerPTM</w:t>
      </w:r>
      <w:proofErr w:type="spellEnd"/>
      <w:r w:rsidR="00E05442" w:rsidRPr="00E05442">
        <w:rPr>
          <w:lang w:val="en-GB" w:eastAsia="zh-CN"/>
        </w:rPr>
        <w:t>.</w:t>
      </w:r>
      <w:r w:rsidR="0095327D">
        <w:rPr>
          <w:lang w:val="en-GB" w:eastAsia="zh-CN"/>
        </w:rPr>
        <w:t xml:space="preserve"> There can be multiple active multicast sessions configured in a cell, each with its own </w:t>
      </w:r>
      <w:r w:rsidR="00623D66">
        <w:rPr>
          <w:lang w:val="en-GB" w:eastAsia="zh-CN"/>
        </w:rPr>
        <w:t xml:space="preserve">PTM </w:t>
      </w:r>
      <w:r w:rsidR="0095327D">
        <w:rPr>
          <w:lang w:val="en-GB" w:eastAsia="zh-CN"/>
        </w:rPr>
        <w:t xml:space="preserve">DRX pattern. </w:t>
      </w:r>
    </w:p>
    <w:p w14:paraId="24B68014" w14:textId="00AE3526" w:rsidR="00E050C3" w:rsidRPr="00CF242C" w:rsidRDefault="00E050C3" w:rsidP="00E050C3">
      <w:pPr>
        <w:rPr>
          <w:lang w:val="en-GB" w:eastAsia="zh-CN"/>
        </w:rPr>
      </w:pPr>
      <w:r>
        <w:rPr>
          <w:lang w:val="en-GB" w:eastAsia="zh-CN"/>
        </w:rPr>
        <w:lastRenderedPageBreak/>
        <w:t xml:space="preserve">For unicast DRX a </w:t>
      </w:r>
      <w:proofErr w:type="spellStart"/>
      <w:r w:rsidRPr="0098207E">
        <w:rPr>
          <w:i/>
          <w:iCs/>
          <w:lang w:val="en-GB" w:eastAsia="zh-CN"/>
        </w:rPr>
        <w:t>csi</w:t>
      </w:r>
      <w:proofErr w:type="spellEnd"/>
      <w:r w:rsidRPr="0098207E">
        <w:rPr>
          <w:i/>
          <w:iCs/>
          <w:lang w:val="en-GB" w:eastAsia="zh-CN"/>
        </w:rPr>
        <w:t>-Mask</w:t>
      </w:r>
      <w:r>
        <w:rPr>
          <w:lang w:val="en-GB" w:eastAsia="zh-CN"/>
        </w:rPr>
        <w:t xml:space="preserve"> (Boolean) can be configured per cell group, such that the UE only transmits CSI on PUCCH when the </w:t>
      </w:r>
      <w:proofErr w:type="spellStart"/>
      <w:r w:rsidRPr="00767091">
        <w:rPr>
          <w:i/>
          <w:iCs/>
          <w:lang w:val="en-GB" w:eastAsia="zh-CN"/>
        </w:rPr>
        <w:t>onDurationTimer</w:t>
      </w:r>
      <w:proofErr w:type="spellEnd"/>
      <w:r>
        <w:rPr>
          <w:lang w:val="en-GB" w:eastAsia="zh-CN"/>
        </w:rPr>
        <w:t xml:space="preserve"> is running. This enables sharing of PUCCH resources among UEs, assuming that the DRX </w:t>
      </w:r>
      <w:proofErr w:type="spellStart"/>
      <w:r>
        <w:rPr>
          <w:lang w:val="en-GB" w:eastAsia="zh-CN"/>
        </w:rPr>
        <w:t>onDurations</w:t>
      </w:r>
      <w:proofErr w:type="spellEnd"/>
      <w:r>
        <w:rPr>
          <w:lang w:val="en-GB" w:eastAsia="zh-CN"/>
        </w:rPr>
        <w:t xml:space="preserve"> </w:t>
      </w:r>
      <w:r w:rsidR="00D93EDA">
        <w:rPr>
          <w:lang w:val="en-GB" w:eastAsia="zh-CN"/>
        </w:rPr>
        <w:t xml:space="preserve">of the UEs </w:t>
      </w:r>
      <w:r>
        <w:rPr>
          <w:lang w:val="en-GB" w:eastAsia="zh-CN"/>
        </w:rPr>
        <w:t xml:space="preserve">are spread over time. For multicast </w:t>
      </w:r>
      <w:r w:rsidR="00623D66">
        <w:rPr>
          <w:lang w:val="en-GB" w:eastAsia="zh-CN"/>
        </w:rPr>
        <w:t xml:space="preserve">PTM </w:t>
      </w:r>
      <w:r>
        <w:rPr>
          <w:lang w:val="en-GB" w:eastAsia="zh-CN"/>
        </w:rPr>
        <w:t xml:space="preserve">DRX there can be an OnDuration configured per MBS session for the UEs that have joined the session. </w:t>
      </w:r>
      <w:r w:rsidR="009C38F5">
        <w:rPr>
          <w:lang w:val="en-GB" w:eastAsia="zh-CN"/>
        </w:rPr>
        <w:t xml:space="preserve">For PUCCH resource sharing purposes it can be beneficial to enable </w:t>
      </w:r>
      <w:r w:rsidR="00084BFF">
        <w:rPr>
          <w:lang w:val="en-GB" w:eastAsia="zh-CN"/>
        </w:rPr>
        <w:t xml:space="preserve">such restriction for multicast </w:t>
      </w:r>
      <w:r w:rsidR="00623D66">
        <w:rPr>
          <w:lang w:val="en-GB" w:eastAsia="zh-CN"/>
        </w:rPr>
        <w:t xml:space="preserve">PTM </w:t>
      </w:r>
      <w:r w:rsidR="00084BFF">
        <w:rPr>
          <w:lang w:val="en-GB" w:eastAsia="zh-CN"/>
        </w:rPr>
        <w:t xml:space="preserve">DRX as well: </w:t>
      </w:r>
    </w:p>
    <w:p w14:paraId="3E28F1F5" w14:textId="072F2EB4" w:rsidR="00472C10" w:rsidRDefault="00084BFF" w:rsidP="00472C10">
      <w:pPr>
        <w:rPr>
          <w:lang w:val="en-GB" w:eastAsia="zh-CN"/>
        </w:rPr>
      </w:pPr>
      <w:r w:rsidRPr="00084BFF">
        <w:rPr>
          <w:b/>
          <w:bCs/>
          <w:lang w:val="en-GB" w:eastAsia="zh-CN"/>
        </w:rPr>
        <w:t>Proposal 1</w:t>
      </w:r>
      <w:r>
        <w:rPr>
          <w:lang w:val="en-GB" w:eastAsia="zh-CN"/>
        </w:rPr>
        <w:t xml:space="preserve">: </w:t>
      </w:r>
      <w:r w:rsidR="00684503">
        <w:rPr>
          <w:lang w:val="en-GB" w:eastAsia="zh-CN"/>
        </w:rPr>
        <w:t xml:space="preserve">Introduce </w:t>
      </w:r>
      <w:proofErr w:type="spellStart"/>
      <w:r w:rsidR="00684503" w:rsidRPr="00AD0D42">
        <w:rPr>
          <w:i/>
          <w:iCs/>
          <w:lang w:val="en-GB" w:eastAsia="zh-CN"/>
        </w:rPr>
        <w:t>csi-Mask</w:t>
      </w:r>
      <w:r w:rsidR="00E97B04">
        <w:rPr>
          <w:i/>
          <w:iCs/>
          <w:lang w:val="en-GB" w:eastAsia="zh-CN"/>
        </w:rPr>
        <w:t>PTM</w:t>
      </w:r>
      <w:proofErr w:type="spellEnd"/>
      <w:r w:rsidR="00684503">
        <w:rPr>
          <w:lang w:val="en-GB" w:eastAsia="zh-CN"/>
        </w:rPr>
        <w:t xml:space="preserve"> (Boolean) for multicast </w:t>
      </w:r>
      <w:r w:rsidR="00623D66">
        <w:rPr>
          <w:lang w:val="en-GB" w:eastAsia="zh-CN"/>
        </w:rPr>
        <w:t xml:space="preserve">PTM </w:t>
      </w:r>
      <w:r w:rsidR="00684503">
        <w:rPr>
          <w:lang w:val="en-GB" w:eastAsia="zh-CN"/>
        </w:rPr>
        <w:t>DRX</w:t>
      </w:r>
    </w:p>
    <w:p w14:paraId="09D0D248" w14:textId="43D72317" w:rsidR="00472C10" w:rsidRPr="00472C10" w:rsidRDefault="00472C10" w:rsidP="00472C10">
      <w:pPr>
        <w:rPr>
          <w:b/>
          <w:bCs/>
          <w:lang w:val="en-GB" w:eastAsia="zh-CN"/>
        </w:rPr>
      </w:pPr>
      <w:r w:rsidRPr="00472C10">
        <w:rPr>
          <w:b/>
          <w:bCs/>
          <w:lang w:val="en-GB" w:eastAsia="zh-CN"/>
        </w:rPr>
        <w:t>DCP and multicast</w:t>
      </w:r>
    </w:p>
    <w:p w14:paraId="2F69F017" w14:textId="07D4D763" w:rsidR="00472C10" w:rsidRDefault="00B71E52" w:rsidP="00472C10">
      <w:pPr>
        <w:rPr>
          <w:lang w:val="en-GB" w:eastAsia="zh-CN"/>
        </w:rPr>
      </w:pPr>
      <w:r w:rsidRPr="00B71E52">
        <w:rPr>
          <w:lang w:val="en-GB" w:eastAsia="zh-CN"/>
        </w:rPr>
        <w:t>DCI with CRC scrambled by PS-RNTI</w:t>
      </w:r>
      <w:r>
        <w:rPr>
          <w:lang w:val="en-GB" w:eastAsia="zh-CN"/>
        </w:rPr>
        <w:t xml:space="preserve"> (DCP)</w:t>
      </w:r>
      <w:r w:rsidR="00932811">
        <w:rPr>
          <w:lang w:val="en-GB" w:eastAsia="zh-CN"/>
        </w:rPr>
        <w:t xml:space="preserve"> can be configured in connected mode to </w:t>
      </w:r>
      <w:r>
        <w:rPr>
          <w:lang w:val="en-GB" w:eastAsia="zh-CN"/>
        </w:rPr>
        <w:t>indicate via PDCCH DCI whether the UE should wake-up during the following OnDuration or not</w:t>
      </w:r>
      <w:r w:rsidR="00CB1734">
        <w:rPr>
          <w:lang w:val="en-GB" w:eastAsia="zh-CN"/>
        </w:rPr>
        <w:t xml:space="preserve">, i.e. whether the UE should start </w:t>
      </w:r>
      <w:r w:rsidR="007C643A" w:rsidRPr="00262EBE">
        <w:rPr>
          <w:i/>
          <w:noProof/>
          <w:lang w:eastAsia="ko-KR"/>
        </w:rPr>
        <w:t>drx-</w:t>
      </w:r>
      <w:r w:rsidR="007C643A" w:rsidRPr="00262EBE">
        <w:rPr>
          <w:i/>
          <w:noProof/>
        </w:rPr>
        <w:t>onDurationTimer</w:t>
      </w:r>
      <w:r w:rsidR="007C643A">
        <w:rPr>
          <w:i/>
          <w:noProof/>
        </w:rPr>
        <w:t xml:space="preserve"> </w:t>
      </w:r>
      <w:r w:rsidR="007C643A">
        <w:rPr>
          <w:iCs/>
          <w:noProof/>
        </w:rPr>
        <w:t>when sleeping, i.e. outside Active Time</w:t>
      </w:r>
      <w:r w:rsidR="00954AB5">
        <w:rPr>
          <w:lang w:val="en-GB" w:eastAsia="zh-CN"/>
        </w:rPr>
        <w:t>[1]</w:t>
      </w:r>
      <w:r>
        <w:rPr>
          <w:lang w:val="en-GB" w:eastAsia="zh-CN"/>
        </w:rPr>
        <w:t xml:space="preserve">. </w:t>
      </w:r>
      <w:r w:rsidR="007C51EB">
        <w:rPr>
          <w:lang w:val="en-GB" w:eastAsia="zh-CN"/>
        </w:rPr>
        <w:t>This enables UE power saving when the UE is in connected mode and there is no traffic while the UE is not released yet. DCP is applicable for unicast traffic only</w:t>
      </w:r>
      <w:r w:rsidR="007C643A">
        <w:rPr>
          <w:lang w:val="en-GB" w:eastAsia="zh-CN"/>
        </w:rPr>
        <w:t xml:space="preserve"> (i.e. only impacts the start of </w:t>
      </w:r>
      <w:r w:rsidR="007C643A" w:rsidRPr="00262EBE">
        <w:rPr>
          <w:i/>
          <w:noProof/>
          <w:lang w:eastAsia="ko-KR"/>
        </w:rPr>
        <w:t>drx-</w:t>
      </w:r>
      <w:r w:rsidR="007C643A" w:rsidRPr="00262EBE">
        <w:rPr>
          <w:i/>
          <w:noProof/>
        </w:rPr>
        <w:t>onDurationTimer</w:t>
      </w:r>
      <w:r w:rsidR="007C643A">
        <w:rPr>
          <w:lang w:val="en-GB" w:eastAsia="zh-CN"/>
        </w:rPr>
        <w:t xml:space="preserve">). </w:t>
      </w:r>
    </w:p>
    <w:p w14:paraId="2CDA0543" w14:textId="64B4391E" w:rsidR="00925BC9" w:rsidRPr="00A33A74" w:rsidRDefault="004531FC" w:rsidP="00472C10">
      <w:r>
        <w:rPr>
          <w:lang w:val="en-GB" w:eastAsia="zh-CN"/>
        </w:rPr>
        <w:t>In case of split MRB d</w:t>
      </w:r>
      <w:r w:rsidR="00925BC9">
        <w:rPr>
          <w:lang w:val="en-GB" w:eastAsia="zh-CN"/>
        </w:rPr>
        <w:t>uring Active Time of multicast PTM when the UE monitors g-RNTI/g-CS-RNTI</w:t>
      </w:r>
      <w:r>
        <w:rPr>
          <w:lang w:val="en-GB" w:eastAsia="zh-CN"/>
        </w:rPr>
        <w:t xml:space="preserve"> (see section</w:t>
      </w:r>
      <w:r w:rsidR="006B6DB7">
        <w:rPr>
          <w:lang w:val="en-GB" w:eastAsia="zh-CN"/>
        </w:rPr>
        <w:t xml:space="preserve"> 5.7b</w:t>
      </w:r>
      <w:r>
        <w:rPr>
          <w:lang w:val="en-GB" w:eastAsia="zh-CN"/>
        </w:rPr>
        <w:t xml:space="preserve"> in 38.321)</w:t>
      </w:r>
      <w:r w:rsidR="00925BC9">
        <w:rPr>
          <w:lang w:val="en-GB" w:eastAsia="zh-CN"/>
        </w:rPr>
        <w:t xml:space="preserve">, </w:t>
      </w:r>
      <w:r>
        <w:rPr>
          <w:lang w:val="en-GB" w:eastAsia="zh-CN"/>
        </w:rPr>
        <w:t xml:space="preserve">when there is a retransmission over PTP using C-RNTI, the UE starts the </w:t>
      </w:r>
      <w:proofErr w:type="spellStart"/>
      <w:r w:rsidR="0025483E" w:rsidRPr="00BC2E90">
        <w:rPr>
          <w:i/>
          <w:lang w:eastAsia="ko-KR"/>
        </w:rPr>
        <w:t>drx</w:t>
      </w:r>
      <w:proofErr w:type="spellEnd"/>
      <w:r w:rsidR="0025483E" w:rsidRPr="00BC2E90">
        <w:rPr>
          <w:i/>
          <w:lang w:eastAsia="ko-KR"/>
        </w:rPr>
        <w:t>-HARQ-RTT-</w:t>
      </w:r>
      <w:proofErr w:type="spellStart"/>
      <w:r w:rsidR="0025483E" w:rsidRPr="00BC2E90">
        <w:rPr>
          <w:i/>
          <w:lang w:eastAsia="ko-KR"/>
        </w:rPr>
        <w:t>TimerDL</w:t>
      </w:r>
      <w:proofErr w:type="spellEnd"/>
      <w:r w:rsidR="0025483E" w:rsidRPr="00BC2E90">
        <w:rPr>
          <w:lang w:eastAsia="ko-KR"/>
        </w:rPr>
        <w:t xml:space="preserve"> </w:t>
      </w:r>
      <w:r w:rsidR="0025483E">
        <w:rPr>
          <w:lang w:val="en-GB" w:eastAsia="zh-CN"/>
        </w:rPr>
        <w:t xml:space="preserve">and </w:t>
      </w:r>
      <w:proofErr w:type="spellStart"/>
      <w:r w:rsidR="0025483E" w:rsidRPr="00262EBE">
        <w:rPr>
          <w:i/>
        </w:rPr>
        <w:t>drx-RetransmissionTimer</w:t>
      </w:r>
      <w:r w:rsidR="0025483E" w:rsidRPr="00262EBE">
        <w:rPr>
          <w:i/>
          <w:lang w:eastAsia="ko-KR"/>
        </w:rPr>
        <w:t>DL</w:t>
      </w:r>
      <w:proofErr w:type="spellEnd"/>
      <w:r w:rsidR="0025483E">
        <w:rPr>
          <w:lang w:val="en-GB" w:eastAsia="zh-CN"/>
        </w:rPr>
        <w:t xml:space="preserve"> (see section 5.7 and 5.7b in 38.321)</w:t>
      </w:r>
      <w:r w:rsidR="00A33A74">
        <w:rPr>
          <w:lang w:val="en-GB" w:eastAsia="zh-CN"/>
        </w:rPr>
        <w:t xml:space="preserve">: </w:t>
      </w:r>
    </w:p>
    <w:p w14:paraId="6270F79E" w14:textId="77777777" w:rsidR="00CB1734" w:rsidRDefault="00CB1734" w:rsidP="00CB1734">
      <w:pPr>
        <w:rPr>
          <w:lang w:val="en-GB" w:eastAsia="zh-CN"/>
        </w:rPr>
      </w:pPr>
      <w:r w:rsidRPr="00B462F5">
        <w:rPr>
          <w:b/>
          <w:bCs/>
          <w:lang w:val="en-GB" w:eastAsia="zh-CN"/>
        </w:rPr>
        <w:t>Observation 1</w:t>
      </w:r>
      <w:r>
        <w:rPr>
          <w:lang w:val="en-GB" w:eastAsia="zh-CN"/>
        </w:rPr>
        <w:t xml:space="preserve">: DCP impacts PDCCH monitoring for unicast traffic only and does not impact PDCCH monitoring for multicast PTM. </w:t>
      </w:r>
    </w:p>
    <w:p w14:paraId="22D8489C" w14:textId="0F2B10FE" w:rsidR="00CB1734" w:rsidRDefault="00CB1734" w:rsidP="00CB1734">
      <w:pPr>
        <w:rPr>
          <w:lang w:val="en-GB" w:eastAsia="zh-CN"/>
        </w:rPr>
      </w:pPr>
      <w:r>
        <w:rPr>
          <w:lang w:val="en-GB" w:eastAsia="zh-CN"/>
        </w:rPr>
        <w:t xml:space="preserve">The UE can be configured to report periodic L1-RSRP and/or periodic CSI reports, even when the </w:t>
      </w:r>
      <w:proofErr w:type="spellStart"/>
      <w:r w:rsidRPr="00AD0D42">
        <w:rPr>
          <w:i/>
          <w:iCs/>
          <w:lang w:val="en-GB" w:eastAsia="zh-CN"/>
        </w:rPr>
        <w:t>OnDurationTimer</w:t>
      </w:r>
      <w:proofErr w:type="spellEnd"/>
      <w:r>
        <w:rPr>
          <w:lang w:val="en-GB" w:eastAsia="zh-CN"/>
        </w:rPr>
        <w:t xml:space="preserve"> is not started due to DCP. Furthermore the UE can be configured to report SRS/CSI during </w:t>
      </w:r>
      <w:proofErr w:type="spellStart"/>
      <w:r>
        <w:rPr>
          <w:lang w:val="en-GB" w:eastAsia="zh-CN"/>
        </w:rPr>
        <w:t>multicastPTM</w:t>
      </w:r>
      <w:proofErr w:type="spellEnd"/>
      <w:r>
        <w:rPr>
          <w:lang w:val="en-GB" w:eastAsia="zh-CN"/>
        </w:rPr>
        <w:t xml:space="preserve"> when is </w:t>
      </w:r>
      <w:proofErr w:type="spellStart"/>
      <w:r w:rsidRPr="00D87843">
        <w:rPr>
          <w:i/>
          <w:iCs/>
          <w:lang w:val="en-GB" w:eastAsia="zh-CN"/>
        </w:rPr>
        <w:t>allowCSI</w:t>
      </w:r>
      <w:proofErr w:type="spellEnd"/>
      <w:r w:rsidRPr="00D87843">
        <w:rPr>
          <w:i/>
          <w:iCs/>
          <w:lang w:val="en-GB" w:eastAsia="zh-CN"/>
        </w:rPr>
        <w:t>-SRS-Tx-</w:t>
      </w:r>
      <w:proofErr w:type="spellStart"/>
      <w:r w:rsidRPr="00D87843">
        <w:rPr>
          <w:i/>
          <w:iCs/>
          <w:lang w:val="en-GB" w:eastAsia="zh-CN"/>
        </w:rPr>
        <w:t>MulticastDRX</w:t>
      </w:r>
      <w:proofErr w:type="spellEnd"/>
      <w:r w:rsidRPr="00D87843">
        <w:rPr>
          <w:i/>
          <w:iCs/>
          <w:lang w:val="en-GB" w:eastAsia="zh-CN"/>
        </w:rPr>
        <w:t>-Active</w:t>
      </w:r>
      <w:r>
        <w:rPr>
          <w:lang w:val="en-GB" w:eastAsia="zh-CN"/>
        </w:rPr>
        <w:t xml:space="preserve"> configured</w:t>
      </w:r>
      <w:r w:rsidR="00DF3683">
        <w:rPr>
          <w:lang w:val="en-GB" w:eastAsia="zh-CN"/>
        </w:rPr>
        <w:t xml:space="preserve">: </w:t>
      </w:r>
    </w:p>
    <w:p w14:paraId="2B1E91B2" w14:textId="3F9F8A12" w:rsidR="00A33A74" w:rsidRDefault="00AD23A8" w:rsidP="00A33A74">
      <w:pPr>
        <w:rPr>
          <w:lang w:val="en-GB" w:eastAsia="zh-CN"/>
        </w:rPr>
      </w:pPr>
      <w:r>
        <w:rPr>
          <w:b/>
          <w:bCs/>
          <w:lang w:val="en-GB" w:eastAsia="zh-CN"/>
        </w:rPr>
        <w:t>Proposal 2</w:t>
      </w:r>
      <w:r w:rsidR="00A33A74">
        <w:rPr>
          <w:lang w:val="en-GB" w:eastAsia="zh-CN"/>
        </w:rPr>
        <w:t xml:space="preserve">: </w:t>
      </w:r>
      <w:r w:rsidR="00DF3683">
        <w:rPr>
          <w:lang w:val="en-GB" w:eastAsia="zh-CN"/>
        </w:rPr>
        <w:t xml:space="preserve">Clarify SRS/CSI reporting when the unicast and </w:t>
      </w:r>
      <w:r w:rsidR="00ED4F61">
        <w:rPr>
          <w:lang w:val="en-GB" w:eastAsia="zh-CN"/>
        </w:rPr>
        <w:t xml:space="preserve">multicast </w:t>
      </w:r>
      <w:r w:rsidR="00DF3683">
        <w:rPr>
          <w:lang w:val="en-GB" w:eastAsia="zh-CN"/>
        </w:rPr>
        <w:t>PTM Active Time overlap.</w:t>
      </w:r>
    </w:p>
    <w:p w14:paraId="5E650D32" w14:textId="77777777" w:rsidR="009D725A" w:rsidRDefault="009D725A" w:rsidP="009D725A">
      <w:pPr>
        <w:pStyle w:val="Heading1"/>
        <w:jc w:val="both"/>
      </w:pPr>
      <w:bookmarkStart w:id="5" w:name="_Toc242573360"/>
      <w:r>
        <w:t>Summary</w:t>
      </w:r>
      <w:bookmarkEnd w:id="5"/>
    </w:p>
    <w:p w14:paraId="65B81F03" w14:textId="421D3FEE" w:rsidR="001659F2" w:rsidRDefault="001659F2" w:rsidP="001659F2">
      <w:bookmarkStart w:id="6" w:name="_Toc242573361"/>
      <w:r>
        <w:t xml:space="preserve">RAN2 is kindly asked to </w:t>
      </w:r>
      <w:r w:rsidR="00910638">
        <w:t xml:space="preserve">discuss </w:t>
      </w:r>
      <w:r w:rsidR="00780AAD">
        <w:t>m</w:t>
      </w:r>
      <w:r w:rsidR="00780AAD" w:rsidRPr="00780AAD">
        <w:t>ulticast and CSI, SRS and DCP</w:t>
      </w:r>
      <w:r>
        <w:t xml:space="preserve">: </w:t>
      </w:r>
    </w:p>
    <w:p w14:paraId="0C8CD385" w14:textId="77777777" w:rsidR="00ED4F61" w:rsidRDefault="00ED4F61" w:rsidP="00ED4F61">
      <w:pPr>
        <w:rPr>
          <w:lang w:val="en-GB" w:eastAsia="zh-CN"/>
        </w:rPr>
      </w:pPr>
      <w:r w:rsidRPr="00084BFF">
        <w:rPr>
          <w:b/>
          <w:bCs/>
          <w:lang w:val="en-GB" w:eastAsia="zh-CN"/>
        </w:rPr>
        <w:t>Proposal 1</w:t>
      </w:r>
      <w:r>
        <w:rPr>
          <w:lang w:val="en-GB" w:eastAsia="zh-CN"/>
        </w:rPr>
        <w:t xml:space="preserve">: Introduce </w:t>
      </w:r>
      <w:proofErr w:type="spellStart"/>
      <w:r w:rsidRPr="00AD0D42">
        <w:rPr>
          <w:i/>
          <w:iCs/>
          <w:lang w:val="en-GB" w:eastAsia="zh-CN"/>
        </w:rPr>
        <w:t>csi-Mask</w:t>
      </w:r>
      <w:r>
        <w:rPr>
          <w:i/>
          <w:iCs/>
          <w:lang w:val="en-GB" w:eastAsia="zh-CN"/>
        </w:rPr>
        <w:t>PTM</w:t>
      </w:r>
      <w:proofErr w:type="spellEnd"/>
      <w:r>
        <w:rPr>
          <w:lang w:val="en-GB" w:eastAsia="zh-CN"/>
        </w:rPr>
        <w:t xml:space="preserve"> (Boolean) for multicast PTM DRX</w:t>
      </w:r>
    </w:p>
    <w:p w14:paraId="266F834D" w14:textId="77777777" w:rsidR="00780AAD" w:rsidRDefault="00780AAD" w:rsidP="00780AAD">
      <w:pPr>
        <w:rPr>
          <w:lang w:val="en-GB" w:eastAsia="zh-CN"/>
        </w:rPr>
      </w:pPr>
      <w:r w:rsidRPr="00B462F5">
        <w:rPr>
          <w:b/>
          <w:bCs/>
          <w:lang w:val="en-GB" w:eastAsia="zh-CN"/>
        </w:rPr>
        <w:t>Observation 1</w:t>
      </w:r>
      <w:r>
        <w:rPr>
          <w:lang w:val="en-GB" w:eastAsia="zh-CN"/>
        </w:rPr>
        <w:t>: DCP impacts PDCCH monitoring for unicast traffic only, and does not impact CSI-RS/SRS reporting during multicast DRX.</w:t>
      </w:r>
    </w:p>
    <w:p w14:paraId="2035F4AE" w14:textId="77777777" w:rsidR="00954AB5" w:rsidRDefault="00954AB5" w:rsidP="00954AB5">
      <w:pPr>
        <w:rPr>
          <w:lang w:val="en-GB" w:eastAsia="zh-CN"/>
        </w:rPr>
      </w:pPr>
      <w:r w:rsidRPr="00B462F5">
        <w:rPr>
          <w:b/>
          <w:bCs/>
          <w:lang w:val="en-GB" w:eastAsia="zh-CN"/>
        </w:rPr>
        <w:t>Observation 1</w:t>
      </w:r>
      <w:r>
        <w:rPr>
          <w:lang w:val="en-GB" w:eastAsia="zh-CN"/>
        </w:rPr>
        <w:t xml:space="preserve">: DCP impacts PDCCH monitoring for unicast traffic only and does not impact PDCCH monitoring for multicast PTM. </w:t>
      </w:r>
    </w:p>
    <w:p w14:paraId="17B94D67" w14:textId="77777777" w:rsidR="00ED4F61" w:rsidRDefault="00ED4F61" w:rsidP="00ED4F61">
      <w:pPr>
        <w:rPr>
          <w:lang w:val="en-GB" w:eastAsia="zh-CN"/>
        </w:rPr>
      </w:pPr>
      <w:r>
        <w:rPr>
          <w:b/>
          <w:bCs/>
          <w:lang w:val="en-GB" w:eastAsia="zh-CN"/>
        </w:rPr>
        <w:t>Proposal 2</w:t>
      </w:r>
      <w:r>
        <w:rPr>
          <w:lang w:val="en-GB" w:eastAsia="zh-CN"/>
        </w:rPr>
        <w:t>: Clarify SRS/CSI reporting when the unicast and multicast PTM Active Time overlap.</w:t>
      </w:r>
    </w:p>
    <w:p w14:paraId="5A15FD36" w14:textId="77777777" w:rsidR="009D725A" w:rsidRDefault="009D725A" w:rsidP="009D725A">
      <w:pPr>
        <w:pStyle w:val="Heading1"/>
        <w:rPr>
          <w:noProof/>
        </w:rPr>
      </w:pPr>
      <w:r>
        <w:rPr>
          <w:noProof/>
        </w:rPr>
        <w:t>References</w:t>
      </w:r>
      <w:bookmarkEnd w:id="6"/>
    </w:p>
    <w:p w14:paraId="2F4199CF" w14:textId="3D31873E" w:rsidR="00A31B3C" w:rsidRDefault="00ED4F6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A31B3C">
          <w:rPr>
            <w:rStyle w:val="Hyperlink"/>
            <w:rFonts w:cs="Arial"/>
            <w:sz w:val="16"/>
            <w:szCs w:val="16"/>
            <w:lang w:val="de-DE"/>
          </w:rPr>
          <w:t>R2-2203761</w:t>
        </w:r>
      </w:hyperlink>
      <w:r w:rsidR="00A31B3C">
        <w:rPr>
          <w:rFonts w:cs="Arial"/>
          <w:sz w:val="16"/>
          <w:szCs w:val="16"/>
          <w:lang w:val="de-DE"/>
        </w:rPr>
        <w:t xml:space="preserve">, </w:t>
      </w:r>
      <w:r w:rsidR="00A31B3C" w:rsidRPr="00A31B3C">
        <w:rPr>
          <w:rFonts w:cs="Arial"/>
          <w:i/>
          <w:iCs/>
          <w:sz w:val="16"/>
          <w:szCs w:val="16"/>
          <w:lang w:val="de-DE"/>
        </w:rPr>
        <w:t>Report of Offline 042: Invited Tdocs Open Issues UP</w:t>
      </w:r>
      <w:r w:rsidR="00A31B3C">
        <w:rPr>
          <w:rFonts w:cs="Arial"/>
          <w:sz w:val="16"/>
          <w:szCs w:val="16"/>
          <w:lang w:val="de-DE"/>
        </w:rPr>
        <w:t xml:space="preserve">, Report, </w:t>
      </w:r>
      <w:r w:rsidR="00A31B3C" w:rsidRPr="00A31B3C">
        <w:rPr>
          <w:rFonts w:cs="Arial"/>
          <w:sz w:val="16"/>
          <w:szCs w:val="16"/>
          <w:lang w:val="de-DE"/>
        </w:rPr>
        <w:t>Samsung</w:t>
      </w:r>
      <w:r w:rsidR="00A31B3C">
        <w:rPr>
          <w:rFonts w:cs="Arial"/>
          <w:sz w:val="16"/>
          <w:szCs w:val="16"/>
          <w:lang w:val="de-DE"/>
        </w:rPr>
        <w:t>, RAN2#118-e</w:t>
      </w:r>
    </w:p>
    <w:sectPr w:rsidR="00A31B3C" w:rsidSect="00AD0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436711C"/>
    <w:multiLevelType w:val="hybridMultilevel"/>
    <w:tmpl w:val="26E0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CA15D2"/>
    <w:multiLevelType w:val="hybridMultilevel"/>
    <w:tmpl w:val="B7AE1658"/>
    <w:lvl w:ilvl="0" w:tplc="810E79AA">
      <w:start w:val="1"/>
      <w:numFmt w:val="bullet"/>
      <w:lvlText w:val="–"/>
      <w:lvlJc w:val="left"/>
      <w:pPr>
        <w:tabs>
          <w:tab w:val="num" w:pos="360"/>
        </w:tabs>
        <w:ind w:left="360" w:hanging="360"/>
      </w:pPr>
      <w:rPr>
        <w:rFonts w:ascii="Ericsson Capital TT" w:hAnsi="Ericsson Capital TT" w:hint="default"/>
      </w:rPr>
    </w:lvl>
    <w:lvl w:ilvl="1" w:tplc="F594F2E4">
      <w:start w:val="1"/>
      <w:numFmt w:val="bullet"/>
      <w:lvlText w:val="–"/>
      <w:lvlJc w:val="left"/>
      <w:pPr>
        <w:tabs>
          <w:tab w:val="num" w:pos="1080"/>
        </w:tabs>
        <w:ind w:left="1080" w:hanging="360"/>
      </w:pPr>
      <w:rPr>
        <w:rFonts w:ascii="Ericsson Capital TT" w:hAnsi="Ericsson Capital TT" w:hint="default"/>
      </w:rPr>
    </w:lvl>
    <w:lvl w:ilvl="2" w:tplc="D5BACCBC">
      <w:start w:val="1"/>
      <w:numFmt w:val="bullet"/>
      <w:lvlText w:val="–"/>
      <w:lvlJc w:val="left"/>
      <w:pPr>
        <w:tabs>
          <w:tab w:val="num" w:pos="1800"/>
        </w:tabs>
        <w:ind w:left="1800" w:hanging="360"/>
      </w:pPr>
      <w:rPr>
        <w:rFonts w:ascii="Ericsson Capital TT" w:hAnsi="Ericsson Capital TT" w:hint="default"/>
      </w:rPr>
    </w:lvl>
    <w:lvl w:ilvl="3" w:tplc="FC88A6C8" w:tentative="1">
      <w:start w:val="1"/>
      <w:numFmt w:val="bullet"/>
      <w:lvlText w:val="–"/>
      <w:lvlJc w:val="left"/>
      <w:pPr>
        <w:tabs>
          <w:tab w:val="num" w:pos="2520"/>
        </w:tabs>
        <w:ind w:left="2520" w:hanging="360"/>
      </w:pPr>
      <w:rPr>
        <w:rFonts w:ascii="Ericsson Capital TT" w:hAnsi="Ericsson Capital TT" w:hint="default"/>
      </w:rPr>
    </w:lvl>
    <w:lvl w:ilvl="4" w:tplc="ED2A2540" w:tentative="1">
      <w:start w:val="1"/>
      <w:numFmt w:val="bullet"/>
      <w:lvlText w:val="–"/>
      <w:lvlJc w:val="left"/>
      <w:pPr>
        <w:tabs>
          <w:tab w:val="num" w:pos="3240"/>
        </w:tabs>
        <w:ind w:left="3240" w:hanging="360"/>
      </w:pPr>
      <w:rPr>
        <w:rFonts w:ascii="Ericsson Capital TT" w:hAnsi="Ericsson Capital TT" w:hint="default"/>
      </w:rPr>
    </w:lvl>
    <w:lvl w:ilvl="5" w:tplc="5A92E4AA" w:tentative="1">
      <w:start w:val="1"/>
      <w:numFmt w:val="bullet"/>
      <w:lvlText w:val="–"/>
      <w:lvlJc w:val="left"/>
      <w:pPr>
        <w:tabs>
          <w:tab w:val="num" w:pos="3960"/>
        </w:tabs>
        <w:ind w:left="3960" w:hanging="360"/>
      </w:pPr>
      <w:rPr>
        <w:rFonts w:ascii="Ericsson Capital TT" w:hAnsi="Ericsson Capital TT" w:hint="default"/>
      </w:rPr>
    </w:lvl>
    <w:lvl w:ilvl="6" w:tplc="062ADF4E" w:tentative="1">
      <w:start w:val="1"/>
      <w:numFmt w:val="bullet"/>
      <w:lvlText w:val="–"/>
      <w:lvlJc w:val="left"/>
      <w:pPr>
        <w:tabs>
          <w:tab w:val="num" w:pos="4680"/>
        </w:tabs>
        <w:ind w:left="4680" w:hanging="360"/>
      </w:pPr>
      <w:rPr>
        <w:rFonts w:ascii="Ericsson Capital TT" w:hAnsi="Ericsson Capital TT" w:hint="default"/>
      </w:rPr>
    </w:lvl>
    <w:lvl w:ilvl="7" w:tplc="55809236" w:tentative="1">
      <w:start w:val="1"/>
      <w:numFmt w:val="bullet"/>
      <w:lvlText w:val="–"/>
      <w:lvlJc w:val="left"/>
      <w:pPr>
        <w:tabs>
          <w:tab w:val="num" w:pos="5400"/>
        </w:tabs>
        <w:ind w:left="5400" w:hanging="360"/>
      </w:pPr>
      <w:rPr>
        <w:rFonts w:ascii="Ericsson Capital TT" w:hAnsi="Ericsson Capital TT" w:hint="default"/>
      </w:rPr>
    </w:lvl>
    <w:lvl w:ilvl="8" w:tplc="9BCA3B5E" w:tentative="1">
      <w:start w:val="1"/>
      <w:numFmt w:val="bullet"/>
      <w:lvlText w:val="–"/>
      <w:lvlJc w:val="left"/>
      <w:pPr>
        <w:tabs>
          <w:tab w:val="num" w:pos="6120"/>
        </w:tabs>
        <w:ind w:left="6120" w:hanging="360"/>
      </w:pPr>
      <w:rPr>
        <w:rFonts w:ascii="Ericsson Capital TT" w:hAnsi="Ericsson Capital TT" w:hint="default"/>
      </w:rPr>
    </w:lvl>
  </w:abstractNum>
  <w:abstractNum w:abstractNumId="4" w15:restartNumberingAfterBreak="0">
    <w:nsid w:val="5B8670AB"/>
    <w:multiLevelType w:val="hybridMultilevel"/>
    <w:tmpl w:val="53B6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F260BC8"/>
    <w:multiLevelType w:val="hybridMultilevel"/>
    <w:tmpl w:val="2EBEB46E"/>
    <w:lvl w:ilvl="0" w:tplc="7538566C">
      <w:start w:val="1"/>
      <w:numFmt w:val="bullet"/>
      <w:lvlText w:val="•"/>
      <w:lvlJc w:val="left"/>
      <w:pPr>
        <w:tabs>
          <w:tab w:val="num" w:pos="720"/>
        </w:tabs>
        <w:ind w:left="720" w:hanging="360"/>
      </w:pPr>
      <w:rPr>
        <w:rFonts w:ascii="SimSun" w:hAnsi="SimSun" w:hint="default"/>
      </w:rPr>
    </w:lvl>
    <w:lvl w:ilvl="1" w:tplc="D6343646" w:tentative="1">
      <w:start w:val="1"/>
      <w:numFmt w:val="bullet"/>
      <w:lvlText w:val="•"/>
      <w:lvlJc w:val="left"/>
      <w:pPr>
        <w:tabs>
          <w:tab w:val="num" w:pos="1440"/>
        </w:tabs>
        <w:ind w:left="1440" w:hanging="360"/>
      </w:pPr>
      <w:rPr>
        <w:rFonts w:ascii="SimSun" w:hAnsi="SimSun" w:hint="default"/>
      </w:rPr>
    </w:lvl>
    <w:lvl w:ilvl="2" w:tplc="89120CEA">
      <w:start w:val="1"/>
      <w:numFmt w:val="bullet"/>
      <w:lvlText w:val="•"/>
      <w:lvlJc w:val="left"/>
      <w:pPr>
        <w:tabs>
          <w:tab w:val="num" w:pos="2160"/>
        </w:tabs>
        <w:ind w:left="2160" w:hanging="360"/>
      </w:pPr>
      <w:rPr>
        <w:rFonts w:ascii="SimSun" w:hAnsi="SimSun" w:hint="default"/>
      </w:rPr>
    </w:lvl>
    <w:lvl w:ilvl="3" w:tplc="E5C2FDF4" w:tentative="1">
      <w:start w:val="1"/>
      <w:numFmt w:val="bullet"/>
      <w:lvlText w:val="•"/>
      <w:lvlJc w:val="left"/>
      <w:pPr>
        <w:tabs>
          <w:tab w:val="num" w:pos="2880"/>
        </w:tabs>
        <w:ind w:left="2880" w:hanging="360"/>
      </w:pPr>
      <w:rPr>
        <w:rFonts w:ascii="SimSun" w:hAnsi="SimSun" w:hint="default"/>
      </w:rPr>
    </w:lvl>
    <w:lvl w:ilvl="4" w:tplc="1C9864BC" w:tentative="1">
      <w:start w:val="1"/>
      <w:numFmt w:val="bullet"/>
      <w:lvlText w:val="•"/>
      <w:lvlJc w:val="left"/>
      <w:pPr>
        <w:tabs>
          <w:tab w:val="num" w:pos="3600"/>
        </w:tabs>
        <w:ind w:left="3600" w:hanging="360"/>
      </w:pPr>
      <w:rPr>
        <w:rFonts w:ascii="SimSun" w:hAnsi="SimSun" w:hint="default"/>
      </w:rPr>
    </w:lvl>
    <w:lvl w:ilvl="5" w:tplc="01E03566" w:tentative="1">
      <w:start w:val="1"/>
      <w:numFmt w:val="bullet"/>
      <w:lvlText w:val="•"/>
      <w:lvlJc w:val="left"/>
      <w:pPr>
        <w:tabs>
          <w:tab w:val="num" w:pos="4320"/>
        </w:tabs>
        <w:ind w:left="4320" w:hanging="360"/>
      </w:pPr>
      <w:rPr>
        <w:rFonts w:ascii="SimSun" w:hAnsi="SimSun" w:hint="default"/>
      </w:rPr>
    </w:lvl>
    <w:lvl w:ilvl="6" w:tplc="E7C4F0C2" w:tentative="1">
      <w:start w:val="1"/>
      <w:numFmt w:val="bullet"/>
      <w:lvlText w:val="•"/>
      <w:lvlJc w:val="left"/>
      <w:pPr>
        <w:tabs>
          <w:tab w:val="num" w:pos="5040"/>
        </w:tabs>
        <w:ind w:left="5040" w:hanging="360"/>
      </w:pPr>
      <w:rPr>
        <w:rFonts w:ascii="SimSun" w:hAnsi="SimSun" w:hint="default"/>
      </w:rPr>
    </w:lvl>
    <w:lvl w:ilvl="7" w:tplc="D528D81C" w:tentative="1">
      <w:start w:val="1"/>
      <w:numFmt w:val="bullet"/>
      <w:lvlText w:val="•"/>
      <w:lvlJc w:val="left"/>
      <w:pPr>
        <w:tabs>
          <w:tab w:val="num" w:pos="5760"/>
        </w:tabs>
        <w:ind w:left="5760" w:hanging="360"/>
      </w:pPr>
      <w:rPr>
        <w:rFonts w:ascii="SimSun" w:hAnsi="SimSun" w:hint="default"/>
      </w:rPr>
    </w:lvl>
    <w:lvl w:ilvl="8" w:tplc="329AAED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68736372"/>
    <w:multiLevelType w:val="hybridMultilevel"/>
    <w:tmpl w:val="A390448E"/>
    <w:lvl w:ilvl="0" w:tplc="DE7CE5BC">
      <w:start w:val="1"/>
      <w:numFmt w:val="bullet"/>
      <w:lvlText w:val="Þ"/>
      <w:lvlJc w:val="left"/>
      <w:pPr>
        <w:ind w:left="720" w:hanging="360"/>
      </w:pPr>
      <w:rPr>
        <w:rFonts w:ascii="Symbol" w:hAnsi="Symbol" w:hint="default"/>
        <w:b/>
        <w:i w:val="0"/>
        <w:color w:val="C45911" w:themeColor="accent2" w:themeShade="BF"/>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860EDD"/>
    <w:multiLevelType w:val="hybridMultilevel"/>
    <w:tmpl w:val="AB2C4820"/>
    <w:lvl w:ilvl="0" w:tplc="DE7CE5BC">
      <w:start w:val="1"/>
      <w:numFmt w:val="bullet"/>
      <w:lvlText w:val="Þ"/>
      <w:lvlJc w:val="left"/>
      <w:pPr>
        <w:ind w:left="720" w:hanging="360"/>
      </w:pPr>
      <w:rPr>
        <w:rFonts w:ascii="Symbol" w:hAnsi="Symbol" w:hint="default"/>
        <w:b/>
        <w:i w:val="0"/>
        <w:color w:val="C45911" w:themeColor="accent2" w:themeShade="BF"/>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A50C60"/>
    <w:multiLevelType w:val="hybridMultilevel"/>
    <w:tmpl w:val="FAD4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EAC15F7"/>
    <w:multiLevelType w:val="hybridMultilevel"/>
    <w:tmpl w:val="97449F9A"/>
    <w:lvl w:ilvl="0" w:tplc="734E04B8">
      <w:start w:val="1"/>
      <w:numFmt w:val="bullet"/>
      <w:lvlText w:val="›"/>
      <w:lvlJc w:val="left"/>
      <w:pPr>
        <w:tabs>
          <w:tab w:val="num" w:pos="720"/>
        </w:tabs>
        <w:ind w:left="720" w:hanging="360"/>
      </w:pPr>
      <w:rPr>
        <w:rFonts w:ascii="Ericsson Capital TT" w:hAnsi="Ericsson Capital TT" w:hint="default"/>
      </w:rPr>
    </w:lvl>
    <w:lvl w:ilvl="1" w:tplc="578AD14E">
      <w:numFmt w:val="bullet"/>
      <w:lvlText w:val="–"/>
      <w:lvlJc w:val="left"/>
      <w:pPr>
        <w:tabs>
          <w:tab w:val="num" w:pos="1440"/>
        </w:tabs>
        <w:ind w:left="1440" w:hanging="360"/>
      </w:pPr>
      <w:rPr>
        <w:rFonts w:ascii="Ericsson Capital TT" w:hAnsi="Ericsson Capital TT" w:hint="default"/>
      </w:rPr>
    </w:lvl>
    <w:lvl w:ilvl="2" w:tplc="44DC3DBA">
      <w:start w:val="1"/>
      <w:numFmt w:val="bullet"/>
      <w:lvlText w:val="›"/>
      <w:lvlJc w:val="left"/>
      <w:pPr>
        <w:tabs>
          <w:tab w:val="num" w:pos="2160"/>
        </w:tabs>
        <w:ind w:left="2160" w:hanging="360"/>
      </w:pPr>
      <w:rPr>
        <w:rFonts w:ascii="Ericsson Capital TT" w:hAnsi="Ericsson Capital TT" w:hint="default"/>
      </w:rPr>
    </w:lvl>
    <w:lvl w:ilvl="3" w:tplc="85A0BD58" w:tentative="1">
      <w:start w:val="1"/>
      <w:numFmt w:val="bullet"/>
      <w:lvlText w:val="›"/>
      <w:lvlJc w:val="left"/>
      <w:pPr>
        <w:tabs>
          <w:tab w:val="num" w:pos="2880"/>
        </w:tabs>
        <w:ind w:left="2880" w:hanging="360"/>
      </w:pPr>
      <w:rPr>
        <w:rFonts w:ascii="Ericsson Capital TT" w:hAnsi="Ericsson Capital TT" w:hint="default"/>
      </w:rPr>
    </w:lvl>
    <w:lvl w:ilvl="4" w:tplc="53CE77FA" w:tentative="1">
      <w:start w:val="1"/>
      <w:numFmt w:val="bullet"/>
      <w:lvlText w:val="›"/>
      <w:lvlJc w:val="left"/>
      <w:pPr>
        <w:tabs>
          <w:tab w:val="num" w:pos="3600"/>
        </w:tabs>
        <w:ind w:left="3600" w:hanging="360"/>
      </w:pPr>
      <w:rPr>
        <w:rFonts w:ascii="Ericsson Capital TT" w:hAnsi="Ericsson Capital TT" w:hint="default"/>
      </w:rPr>
    </w:lvl>
    <w:lvl w:ilvl="5" w:tplc="27A0A0B6" w:tentative="1">
      <w:start w:val="1"/>
      <w:numFmt w:val="bullet"/>
      <w:lvlText w:val="›"/>
      <w:lvlJc w:val="left"/>
      <w:pPr>
        <w:tabs>
          <w:tab w:val="num" w:pos="4320"/>
        </w:tabs>
        <w:ind w:left="4320" w:hanging="360"/>
      </w:pPr>
      <w:rPr>
        <w:rFonts w:ascii="Ericsson Capital TT" w:hAnsi="Ericsson Capital TT" w:hint="default"/>
      </w:rPr>
    </w:lvl>
    <w:lvl w:ilvl="6" w:tplc="E1F073C4" w:tentative="1">
      <w:start w:val="1"/>
      <w:numFmt w:val="bullet"/>
      <w:lvlText w:val="›"/>
      <w:lvlJc w:val="left"/>
      <w:pPr>
        <w:tabs>
          <w:tab w:val="num" w:pos="5040"/>
        </w:tabs>
        <w:ind w:left="5040" w:hanging="360"/>
      </w:pPr>
      <w:rPr>
        <w:rFonts w:ascii="Ericsson Capital TT" w:hAnsi="Ericsson Capital TT" w:hint="default"/>
      </w:rPr>
    </w:lvl>
    <w:lvl w:ilvl="7" w:tplc="B1B02476" w:tentative="1">
      <w:start w:val="1"/>
      <w:numFmt w:val="bullet"/>
      <w:lvlText w:val="›"/>
      <w:lvlJc w:val="left"/>
      <w:pPr>
        <w:tabs>
          <w:tab w:val="num" w:pos="5760"/>
        </w:tabs>
        <w:ind w:left="5760" w:hanging="360"/>
      </w:pPr>
      <w:rPr>
        <w:rFonts w:ascii="Ericsson Capital TT" w:hAnsi="Ericsson Capital TT" w:hint="default"/>
      </w:rPr>
    </w:lvl>
    <w:lvl w:ilvl="8" w:tplc="319C8882"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E83EF2"/>
    <w:multiLevelType w:val="hybridMultilevel"/>
    <w:tmpl w:val="0428D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15374A"/>
    <w:multiLevelType w:val="hybridMultilevel"/>
    <w:tmpl w:val="B14A09D6"/>
    <w:lvl w:ilvl="0" w:tplc="9CE2FDBA">
      <w:start w:val="1"/>
      <w:numFmt w:val="bullet"/>
      <w:lvlText w:val="›"/>
      <w:lvlJc w:val="left"/>
      <w:pPr>
        <w:tabs>
          <w:tab w:val="num" w:pos="720"/>
        </w:tabs>
        <w:ind w:left="720" w:hanging="360"/>
      </w:pPr>
      <w:rPr>
        <w:rFonts w:ascii="Ericsson Capital TT" w:hAnsi="Ericsson Capital TT" w:hint="default"/>
      </w:rPr>
    </w:lvl>
    <w:lvl w:ilvl="1" w:tplc="728AA7DA" w:tentative="1">
      <w:start w:val="1"/>
      <w:numFmt w:val="bullet"/>
      <w:lvlText w:val="›"/>
      <w:lvlJc w:val="left"/>
      <w:pPr>
        <w:tabs>
          <w:tab w:val="num" w:pos="1440"/>
        </w:tabs>
        <w:ind w:left="1440" w:hanging="360"/>
      </w:pPr>
      <w:rPr>
        <w:rFonts w:ascii="Ericsson Capital TT" w:hAnsi="Ericsson Capital TT" w:hint="default"/>
      </w:rPr>
    </w:lvl>
    <w:lvl w:ilvl="2" w:tplc="CE5067F2">
      <w:start w:val="1"/>
      <w:numFmt w:val="bullet"/>
      <w:lvlText w:val="›"/>
      <w:lvlJc w:val="left"/>
      <w:pPr>
        <w:tabs>
          <w:tab w:val="num" w:pos="2160"/>
        </w:tabs>
        <w:ind w:left="2160" w:hanging="360"/>
      </w:pPr>
      <w:rPr>
        <w:rFonts w:ascii="Ericsson Capital TT" w:hAnsi="Ericsson Capital TT" w:hint="default"/>
      </w:rPr>
    </w:lvl>
    <w:lvl w:ilvl="3" w:tplc="072C97EE" w:tentative="1">
      <w:start w:val="1"/>
      <w:numFmt w:val="bullet"/>
      <w:lvlText w:val="›"/>
      <w:lvlJc w:val="left"/>
      <w:pPr>
        <w:tabs>
          <w:tab w:val="num" w:pos="2880"/>
        </w:tabs>
        <w:ind w:left="2880" w:hanging="360"/>
      </w:pPr>
      <w:rPr>
        <w:rFonts w:ascii="Ericsson Capital TT" w:hAnsi="Ericsson Capital TT" w:hint="default"/>
      </w:rPr>
    </w:lvl>
    <w:lvl w:ilvl="4" w:tplc="305EE8A8" w:tentative="1">
      <w:start w:val="1"/>
      <w:numFmt w:val="bullet"/>
      <w:lvlText w:val="›"/>
      <w:lvlJc w:val="left"/>
      <w:pPr>
        <w:tabs>
          <w:tab w:val="num" w:pos="3600"/>
        </w:tabs>
        <w:ind w:left="3600" w:hanging="360"/>
      </w:pPr>
      <w:rPr>
        <w:rFonts w:ascii="Ericsson Capital TT" w:hAnsi="Ericsson Capital TT" w:hint="default"/>
      </w:rPr>
    </w:lvl>
    <w:lvl w:ilvl="5" w:tplc="153881F2" w:tentative="1">
      <w:start w:val="1"/>
      <w:numFmt w:val="bullet"/>
      <w:lvlText w:val="›"/>
      <w:lvlJc w:val="left"/>
      <w:pPr>
        <w:tabs>
          <w:tab w:val="num" w:pos="4320"/>
        </w:tabs>
        <w:ind w:left="4320" w:hanging="360"/>
      </w:pPr>
      <w:rPr>
        <w:rFonts w:ascii="Ericsson Capital TT" w:hAnsi="Ericsson Capital TT" w:hint="default"/>
      </w:rPr>
    </w:lvl>
    <w:lvl w:ilvl="6" w:tplc="85EC3F0C" w:tentative="1">
      <w:start w:val="1"/>
      <w:numFmt w:val="bullet"/>
      <w:lvlText w:val="›"/>
      <w:lvlJc w:val="left"/>
      <w:pPr>
        <w:tabs>
          <w:tab w:val="num" w:pos="5040"/>
        </w:tabs>
        <w:ind w:left="5040" w:hanging="360"/>
      </w:pPr>
      <w:rPr>
        <w:rFonts w:ascii="Ericsson Capital TT" w:hAnsi="Ericsson Capital TT" w:hint="default"/>
      </w:rPr>
    </w:lvl>
    <w:lvl w:ilvl="7" w:tplc="FEF82A3A" w:tentative="1">
      <w:start w:val="1"/>
      <w:numFmt w:val="bullet"/>
      <w:lvlText w:val="›"/>
      <w:lvlJc w:val="left"/>
      <w:pPr>
        <w:tabs>
          <w:tab w:val="num" w:pos="5760"/>
        </w:tabs>
        <w:ind w:left="5760" w:hanging="360"/>
      </w:pPr>
      <w:rPr>
        <w:rFonts w:ascii="Ericsson Capital TT" w:hAnsi="Ericsson Capital TT" w:hint="default"/>
      </w:rPr>
    </w:lvl>
    <w:lvl w:ilvl="8" w:tplc="5A804AF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num>
  <w:num w:numId="2">
    <w:abstractNumId w:val="1"/>
  </w:num>
  <w:num w:numId="3">
    <w:abstractNumId w:val="3"/>
  </w:num>
  <w:num w:numId="4">
    <w:abstractNumId w:val="5"/>
  </w:num>
  <w:num w:numId="5">
    <w:abstractNumId w:val="10"/>
  </w:num>
  <w:num w:numId="6">
    <w:abstractNumId w:val="4"/>
  </w:num>
  <w:num w:numId="7">
    <w:abstractNumId w:val="8"/>
  </w:num>
  <w:num w:numId="8">
    <w:abstractNumId w:val="12"/>
  </w:num>
  <w:num w:numId="9">
    <w:abstractNumId w:val="9"/>
  </w:num>
  <w:num w:numId="10">
    <w:abstractNumId w:val="4"/>
  </w:num>
  <w:num w:numId="11">
    <w:abstractNumId w:val="2"/>
  </w:num>
  <w:num w:numId="12">
    <w:abstractNumId w:val="3"/>
  </w:num>
  <w:num w:numId="13">
    <w:abstractNumId w:val="11"/>
  </w:num>
  <w:num w:numId="14">
    <w:abstractNumId w:val="6"/>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655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09A"/>
    <w:rsid w:val="0004760F"/>
    <w:rsid w:val="00054991"/>
    <w:rsid w:val="000559F7"/>
    <w:rsid w:val="0005707A"/>
    <w:rsid w:val="00061674"/>
    <w:rsid w:val="00063945"/>
    <w:rsid w:val="00064C83"/>
    <w:rsid w:val="000677EA"/>
    <w:rsid w:val="00070C3F"/>
    <w:rsid w:val="0007655C"/>
    <w:rsid w:val="00080B58"/>
    <w:rsid w:val="00080D29"/>
    <w:rsid w:val="00081027"/>
    <w:rsid w:val="00084BFF"/>
    <w:rsid w:val="0008686B"/>
    <w:rsid w:val="000912D2"/>
    <w:rsid w:val="0009603A"/>
    <w:rsid w:val="000A20E0"/>
    <w:rsid w:val="000A360E"/>
    <w:rsid w:val="000A7088"/>
    <w:rsid w:val="000A7328"/>
    <w:rsid w:val="000A787E"/>
    <w:rsid w:val="000B1A94"/>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1BE2"/>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237"/>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38EF"/>
    <w:rsid w:val="00164767"/>
    <w:rsid w:val="001648FB"/>
    <w:rsid w:val="001659F2"/>
    <w:rsid w:val="00172C20"/>
    <w:rsid w:val="00180712"/>
    <w:rsid w:val="00180C86"/>
    <w:rsid w:val="0018431E"/>
    <w:rsid w:val="001845B1"/>
    <w:rsid w:val="00190C01"/>
    <w:rsid w:val="00191C5C"/>
    <w:rsid w:val="001924EE"/>
    <w:rsid w:val="00192610"/>
    <w:rsid w:val="00194E7F"/>
    <w:rsid w:val="001A241E"/>
    <w:rsid w:val="001A3300"/>
    <w:rsid w:val="001A7903"/>
    <w:rsid w:val="001A7BB7"/>
    <w:rsid w:val="001B1926"/>
    <w:rsid w:val="001B241A"/>
    <w:rsid w:val="001B5A6D"/>
    <w:rsid w:val="001C0ADE"/>
    <w:rsid w:val="001C3586"/>
    <w:rsid w:val="001C6BCF"/>
    <w:rsid w:val="001D01C0"/>
    <w:rsid w:val="001D5744"/>
    <w:rsid w:val="001D5EC7"/>
    <w:rsid w:val="001E6A9C"/>
    <w:rsid w:val="001F13E9"/>
    <w:rsid w:val="001F2A97"/>
    <w:rsid w:val="001F5CA1"/>
    <w:rsid w:val="002013B3"/>
    <w:rsid w:val="00205751"/>
    <w:rsid w:val="002114D0"/>
    <w:rsid w:val="00211629"/>
    <w:rsid w:val="00212767"/>
    <w:rsid w:val="002129BC"/>
    <w:rsid w:val="00215AB2"/>
    <w:rsid w:val="00216DD6"/>
    <w:rsid w:val="00217ECC"/>
    <w:rsid w:val="00225E2B"/>
    <w:rsid w:val="00226C55"/>
    <w:rsid w:val="0023429F"/>
    <w:rsid w:val="002351BB"/>
    <w:rsid w:val="00236881"/>
    <w:rsid w:val="00237DA0"/>
    <w:rsid w:val="00241371"/>
    <w:rsid w:val="00241971"/>
    <w:rsid w:val="00244267"/>
    <w:rsid w:val="002500A8"/>
    <w:rsid w:val="00250587"/>
    <w:rsid w:val="0025483E"/>
    <w:rsid w:val="00254D1A"/>
    <w:rsid w:val="00257273"/>
    <w:rsid w:val="00260EC7"/>
    <w:rsid w:val="00261C9C"/>
    <w:rsid w:val="002733D0"/>
    <w:rsid w:val="00273C32"/>
    <w:rsid w:val="00274E81"/>
    <w:rsid w:val="00281BCA"/>
    <w:rsid w:val="00283532"/>
    <w:rsid w:val="00283E2E"/>
    <w:rsid w:val="00286831"/>
    <w:rsid w:val="0028711E"/>
    <w:rsid w:val="00290477"/>
    <w:rsid w:val="00291355"/>
    <w:rsid w:val="002950E1"/>
    <w:rsid w:val="00295270"/>
    <w:rsid w:val="00297106"/>
    <w:rsid w:val="002971AA"/>
    <w:rsid w:val="002A16F8"/>
    <w:rsid w:val="002A208B"/>
    <w:rsid w:val="002A2E7B"/>
    <w:rsid w:val="002A70F0"/>
    <w:rsid w:val="002B026C"/>
    <w:rsid w:val="002B1EE7"/>
    <w:rsid w:val="002C1EF6"/>
    <w:rsid w:val="002C4082"/>
    <w:rsid w:val="002C6AEE"/>
    <w:rsid w:val="002E0414"/>
    <w:rsid w:val="002E083F"/>
    <w:rsid w:val="002E1A79"/>
    <w:rsid w:val="002E4760"/>
    <w:rsid w:val="002F3825"/>
    <w:rsid w:val="002F4578"/>
    <w:rsid w:val="002F703D"/>
    <w:rsid w:val="00303BC5"/>
    <w:rsid w:val="00306D5D"/>
    <w:rsid w:val="00310765"/>
    <w:rsid w:val="00310899"/>
    <w:rsid w:val="00314A99"/>
    <w:rsid w:val="00321A47"/>
    <w:rsid w:val="00322341"/>
    <w:rsid w:val="00324C91"/>
    <w:rsid w:val="0032761C"/>
    <w:rsid w:val="0033189C"/>
    <w:rsid w:val="00336C95"/>
    <w:rsid w:val="0034374B"/>
    <w:rsid w:val="00352BFE"/>
    <w:rsid w:val="0035547C"/>
    <w:rsid w:val="00361092"/>
    <w:rsid w:val="00366F43"/>
    <w:rsid w:val="003709B4"/>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5E3"/>
    <w:rsid w:val="003D09AA"/>
    <w:rsid w:val="003D49F3"/>
    <w:rsid w:val="003D7733"/>
    <w:rsid w:val="003E7AF9"/>
    <w:rsid w:val="003F1487"/>
    <w:rsid w:val="003F1522"/>
    <w:rsid w:val="003F191A"/>
    <w:rsid w:val="003F2284"/>
    <w:rsid w:val="003F30D6"/>
    <w:rsid w:val="003F697E"/>
    <w:rsid w:val="003F7F9E"/>
    <w:rsid w:val="00401136"/>
    <w:rsid w:val="00403769"/>
    <w:rsid w:val="00404F83"/>
    <w:rsid w:val="00406447"/>
    <w:rsid w:val="004074EE"/>
    <w:rsid w:val="004077CE"/>
    <w:rsid w:val="00411F7D"/>
    <w:rsid w:val="00412CF8"/>
    <w:rsid w:val="004132AD"/>
    <w:rsid w:val="00413B0F"/>
    <w:rsid w:val="00415988"/>
    <w:rsid w:val="004163CF"/>
    <w:rsid w:val="0041785F"/>
    <w:rsid w:val="00421EE2"/>
    <w:rsid w:val="00425E9B"/>
    <w:rsid w:val="00432CCD"/>
    <w:rsid w:val="00432CE1"/>
    <w:rsid w:val="00434E88"/>
    <w:rsid w:val="0043515D"/>
    <w:rsid w:val="0043788C"/>
    <w:rsid w:val="00445733"/>
    <w:rsid w:val="00445F25"/>
    <w:rsid w:val="00445FD8"/>
    <w:rsid w:val="00446BDF"/>
    <w:rsid w:val="00447C05"/>
    <w:rsid w:val="00451134"/>
    <w:rsid w:val="00451A3A"/>
    <w:rsid w:val="004531FC"/>
    <w:rsid w:val="00455C91"/>
    <w:rsid w:val="00462E26"/>
    <w:rsid w:val="00465DAE"/>
    <w:rsid w:val="004661AB"/>
    <w:rsid w:val="0047097D"/>
    <w:rsid w:val="00472C10"/>
    <w:rsid w:val="00482878"/>
    <w:rsid w:val="0048287D"/>
    <w:rsid w:val="0048342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E5B61"/>
    <w:rsid w:val="004F149C"/>
    <w:rsid w:val="004F4854"/>
    <w:rsid w:val="004F6067"/>
    <w:rsid w:val="004F62E1"/>
    <w:rsid w:val="0050109B"/>
    <w:rsid w:val="0050273A"/>
    <w:rsid w:val="00503CF0"/>
    <w:rsid w:val="00505AA6"/>
    <w:rsid w:val="00505AC7"/>
    <w:rsid w:val="005073E2"/>
    <w:rsid w:val="00510DAC"/>
    <w:rsid w:val="00513A0A"/>
    <w:rsid w:val="00514C2F"/>
    <w:rsid w:val="00516650"/>
    <w:rsid w:val="0051782B"/>
    <w:rsid w:val="00517B15"/>
    <w:rsid w:val="0052219A"/>
    <w:rsid w:val="00522CAB"/>
    <w:rsid w:val="005241C8"/>
    <w:rsid w:val="0052581A"/>
    <w:rsid w:val="00525878"/>
    <w:rsid w:val="00532DB1"/>
    <w:rsid w:val="00542513"/>
    <w:rsid w:val="005433FA"/>
    <w:rsid w:val="00545B4A"/>
    <w:rsid w:val="00545B6C"/>
    <w:rsid w:val="00552732"/>
    <w:rsid w:val="00555E44"/>
    <w:rsid w:val="005575FA"/>
    <w:rsid w:val="00560550"/>
    <w:rsid w:val="00564D25"/>
    <w:rsid w:val="00565BA4"/>
    <w:rsid w:val="00566CF0"/>
    <w:rsid w:val="0057505D"/>
    <w:rsid w:val="00575E8D"/>
    <w:rsid w:val="00583C42"/>
    <w:rsid w:val="00585607"/>
    <w:rsid w:val="00590132"/>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4D"/>
    <w:rsid w:val="005E5482"/>
    <w:rsid w:val="005E6CA0"/>
    <w:rsid w:val="005E6F22"/>
    <w:rsid w:val="005F2971"/>
    <w:rsid w:val="005F7274"/>
    <w:rsid w:val="005F7968"/>
    <w:rsid w:val="00602B94"/>
    <w:rsid w:val="00602F9F"/>
    <w:rsid w:val="00603CCA"/>
    <w:rsid w:val="00610534"/>
    <w:rsid w:val="0061135E"/>
    <w:rsid w:val="00620158"/>
    <w:rsid w:val="00623D66"/>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4503"/>
    <w:rsid w:val="00685EC0"/>
    <w:rsid w:val="00690466"/>
    <w:rsid w:val="00691624"/>
    <w:rsid w:val="00691AA7"/>
    <w:rsid w:val="006A3181"/>
    <w:rsid w:val="006A39AE"/>
    <w:rsid w:val="006A6639"/>
    <w:rsid w:val="006B5B69"/>
    <w:rsid w:val="006B5BD4"/>
    <w:rsid w:val="006B6B15"/>
    <w:rsid w:val="006B6DB7"/>
    <w:rsid w:val="006B6FCD"/>
    <w:rsid w:val="006C1EE1"/>
    <w:rsid w:val="006C20C4"/>
    <w:rsid w:val="006C6F09"/>
    <w:rsid w:val="006C7C34"/>
    <w:rsid w:val="006D151A"/>
    <w:rsid w:val="006D1813"/>
    <w:rsid w:val="006D5962"/>
    <w:rsid w:val="006E27D1"/>
    <w:rsid w:val="006E4726"/>
    <w:rsid w:val="006E5B76"/>
    <w:rsid w:val="006E7D43"/>
    <w:rsid w:val="006F2930"/>
    <w:rsid w:val="006F30A0"/>
    <w:rsid w:val="0070422F"/>
    <w:rsid w:val="00704408"/>
    <w:rsid w:val="007045A8"/>
    <w:rsid w:val="00710D71"/>
    <w:rsid w:val="00712CDD"/>
    <w:rsid w:val="00712DC4"/>
    <w:rsid w:val="00714566"/>
    <w:rsid w:val="0071555E"/>
    <w:rsid w:val="00717D75"/>
    <w:rsid w:val="007215C8"/>
    <w:rsid w:val="00725A44"/>
    <w:rsid w:val="00726603"/>
    <w:rsid w:val="007269ED"/>
    <w:rsid w:val="00730790"/>
    <w:rsid w:val="0073304A"/>
    <w:rsid w:val="00733FF8"/>
    <w:rsid w:val="00734D32"/>
    <w:rsid w:val="00740114"/>
    <w:rsid w:val="007408D3"/>
    <w:rsid w:val="00745917"/>
    <w:rsid w:val="00745ACA"/>
    <w:rsid w:val="00750D3B"/>
    <w:rsid w:val="00755199"/>
    <w:rsid w:val="00757912"/>
    <w:rsid w:val="00764CCE"/>
    <w:rsid w:val="00767091"/>
    <w:rsid w:val="00767213"/>
    <w:rsid w:val="0077286C"/>
    <w:rsid w:val="00773DC4"/>
    <w:rsid w:val="00776F25"/>
    <w:rsid w:val="00780AAD"/>
    <w:rsid w:val="00780C0B"/>
    <w:rsid w:val="00781B40"/>
    <w:rsid w:val="00782D8E"/>
    <w:rsid w:val="007837C7"/>
    <w:rsid w:val="00787E14"/>
    <w:rsid w:val="0079708B"/>
    <w:rsid w:val="00797CEE"/>
    <w:rsid w:val="007A7AB2"/>
    <w:rsid w:val="007B149C"/>
    <w:rsid w:val="007B23E4"/>
    <w:rsid w:val="007C0B18"/>
    <w:rsid w:val="007C2254"/>
    <w:rsid w:val="007C2EF2"/>
    <w:rsid w:val="007C3BC8"/>
    <w:rsid w:val="007C4779"/>
    <w:rsid w:val="007C51DD"/>
    <w:rsid w:val="007C51EB"/>
    <w:rsid w:val="007C52AF"/>
    <w:rsid w:val="007C643A"/>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3623"/>
    <w:rsid w:val="008165F9"/>
    <w:rsid w:val="00817FB2"/>
    <w:rsid w:val="0082587D"/>
    <w:rsid w:val="00825DCB"/>
    <w:rsid w:val="00830043"/>
    <w:rsid w:val="00834DE3"/>
    <w:rsid w:val="00842FC0"/>
    <w:rsid w:val="008440E1"/>
    <w:rsid w:val="008456D0"/>
    <w:rsid w:val="00845C8A"/>
    <w:rsid w:val="00845DEA"/>
    <w:rsid w:val="0084641A"/>
    <w:rsid w:val="00852989"/>
    <w:rsid w:val="008576A8"/>
    <w:rsid w:val="00864238"/>
    <w:rsid w:val="008751B4"/>
    <w:rsid w:val="00876ABB"/>
    <w:rsid w:val="00882664"/>
    <w:rsid w:val="00887CFE"/>
    <w:rsid w:val="00891598"/>
    <w:rsid w:val="0089228C"/>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0FDD"/>
    <w:rsid w:val="00913C74"/>
    <w:rsid w:val="00914326"/>
    <w:rsid w:val="009170CF"/>
    <w:rsid w:val="00920727"/>
    <w:rsid w:val="009216EB"/>
    <w:rsid w:val="00923895"/>
    <w:rsid w:val="009258BC"/>
    <w:rsid w:val="00925BC9"/>
    <w:rsid w:val="00926CC2"/>
    <w:rsid w:val="009300B3"/>
    <w:rsid w:val="009300C8"/>
    <w:rsid w:val="0093141D"/>
    <w:rsid w:val="00931710"/>
    <w:rsid w:val="00931723"/>
    <w:rsid w:val="00932811"/>
    <w:rsid w:val="009350CE"/>
    <w:rsid w:val="00943939"/>
    <w:rsid w:val="00946BC1"/>
    <w:rsid w:val="00947613"/>
    <w:rsid w:val="00947EDE"/>
    <w:rsid w:val="00950C93"/>
    <w:rsid w:val="009518A0"/>
    <w:rsid w:val="0095327D"/>
    <w:rsid w:val="0095458B"/>
    <w:rsid w:val="00954AB5"/>
    <w:rsid w:val="00954AEC"/>
    <w:rsid w:val="00954C03"/>
    <w:rsid w:val="0095513B"/>
    <w:rsid w:val="00955B10"/>
    <w:rsid w:val="00956B4E"/>
    <w:rsid w:val="00960D59"/>
    <w:rsid w:val="009615D9"/>
    <w:rsid w:val="00965FE1"/>
    <w:rsid w:val="009661B0"/>
    <w:rsid w:val="00966569"/>
    <w:rsid w:val="00966906"/>
    <w:rsid w:val="009669EC"/>
    <w:rsid w:val="00967CC9"/>
    <w:rsid w:val="00972AAC"/>
    <w:rsid w:val="00975516"/>
    <w:rsid w:val="00977BBB"/>
    <w:rsid w:val="0098207E"/>
    <w:rsid w:val="00985517"/>
    <w:rsid w:val="00985612"/>
    <w:rsid w:val="009938ED"/>
    <w:rsid w:val="009A0FD5"/>
    <w:rsid w:val="009A1476"/>
    <w:rsid w:val="009B7330"/>
    <w:rsid w:val="009C0ACC"/>
    <w:rsid w:val="009C38E7"/>
    <w:rsid w:val="009C38F5"/>
    <w:rsid w:val="009C6E39"/>
    <w:rsid w:val="009D11CF"/>
    <w:rsid w:val="009D1CA2"/>
    <w:rsid w:val="009D3D40"/>
    <w:rsid w:val="009D6008"/>
    <w:rsid w:val="009D725A"/>
    <w:rsid w:val="009E744B"/>
    <w:rsid w:val="009E7C72"/>
    <w:rsid w:val="009F02FA"/>
    <w:rsid w:val="009F139E"/>
    <w:rsid w:val="009F567F"/>
    <w:rsid w:val="009F751D"/>
    <w:rsid w:val="00A029DE"/>
    <w:rsid w:val="00A035B6"/>
    <w:rsid w:val="00A04AFF"/>
    <w:rsid w:val="00A074E8"/>
    <w:rsid w:val="00A10B08"/>
    <w:rsid w:val="00A11091"/>
    <w:rsid w:val="00A128F5"/>
    <w:rsid w:val="00A172D8"/>
    <w:rsid w:val="00A22376"/>
    <w:rsid w:val="00A22EF1"/>
    <w:rsid w:val="00A24190"/>
    <w:rsid w:val="00A262C4"/>
    <w:rsid w:val="00A27224"/>
    <w:rsid w:val="00A31B3C"/>
    <w:rsid w:val="00A32754"/>
    <w:rsid w:val="00A3289E"/>
    <w:rsid w:val="00A33A74"/>
    <w:rsid w:val="00A34970"/>
    <w:rsid w:val="00A352A5"/>
    <w:rsid w:val="00A415F5"/>
    <w:rsid w:val="00A42B69"/>
    <w:rsid w:val="00A50249"/>
    <w:rsid w:val="00A51688"/>
    <w:rsid w:val="00A51B8D"/>
    <w:rsid w:val="00A54A0E"/>
    <w:rsid w:val="00A557CB"/>
    <w:rsid w:val="00A57A40"/>
    <w:rsid w:val="00A57FD4"/>
    <w:rsid w:val="00A60281"/>
    <w:rsid w:val="00A60877"/>
    <w:rsid w:val="00A611FD"/>
    <w:rsid w:val="00A612B3"/>
    <w:rsid w:val="00A61A6E"/>
    <w:rsid w:val="00A62738"/>
    <w:rsid w:val="00A64957"/>
    <w:rsid w:val="00A67B53"/>
    <w:rsid w:val="00A70266"/>
    <w:rsid w:val="00A72FEC"/>
    <w:rsid w:val="00A7695D"/>
    <w:rsid w:val="00A769F6"/>
    <w:rsid w:val="00A8485B"/>
    <w:rsid w:val="00A87D00"/>
    <w:rsid w:val="00A91674"/>
    <w:rsid w:val="00A92227"/>
    <w:rsid w:val="00A9779C"/>
    <w:rsid w:val="00AA125F"/>
    <w:rsid w:val="00AA36EE"/>
    <w:rsid w:val="00AA60EA"/>
    <w:rsid w:val="00AA61B3"/>
    <w:rsid w:val="00AA7495"/>
    <w:rsid w:val="00AB384A"/>
    <w:rsid w:val="00AB3D9D"/>
    <w:rsid w:val="00AB5F1A"/>
    <w:rsid w:val="00AB6F51"/>
    <w:rsid w:val="00AB701F"/>
    <w:rsid w:val="00AC0E27"/>
    <w:rsid w:val="00AC63CE"/>
    <w:rsid w:val="00AC644A"/>
    <w:rsid w:val="00AD0D42"/>
    <w:rsid w:val="00AD23A8"/>
    <w:rsid w:val="00AD4B91"/>
    <w:rsid w:val="00AE052B"/>
    <w:rsid w:val="00AE4305"/>
    <w:rsid w:val="00AE55BF"/>
    <w:rsid w:val="00AE57F7"/>
    <w:rsid w:val="00AF188F"/>
    <w:rsid w:val="00AF222E"/>
    <w:rsid w:val="00AF4366"/>
    <w:rsid w:val="00AF58B2"/>
    <w:rsid w:val="00AF5EB7"/>
    <w:rsid w:val="00AF6208"/>
    <w:rsid w:val="00AF71DD"/>
    <w:rsid w:val="00B04F39"/>
    <w:rsid w:val="00B069B5"/>
    <w:rsid w:val="00B13B51"/>
    <w:rsid w:val="00B250D5"/>
    <w:rsid w:val="00B26CFB"/>
    <w:rsid w:val="00B32D49"/>
    <w:rsid w:val="00B35998"/>
    <w:rsid w:val="00B4455E"/>
    <w:rsid w:val="00B4464E"/>
    <w:rsid w:val="00B44CFE"/>
    <w:rsid w:val="00B46189"/>
    <w:rsid w:val="00B462F5"/>
    <w:rsid w:val="00B52E2A"/>
    <w:rsid w:val="00B53F51"/>
    <w:rsid w:val="00B54454"/>
    <w:rsid w:val="00B5774B"/>
    <w:rsid w:val="00B57B3A"/>
    <w:rsid w:val="00B61EF7"/>
    <w:rsid w:val="00B6314F"/>
    <w:rsid w:val="00B6392E"/>
    <w:rsid w:val="00B63FCB"/>
    <w:rsid w:val="00B6495E"/>
    <w:rsid w:val="00B64AC6"/>
    <w:rsid w:val="00B653C0"/>
    <w:rsid w:val="00B701C2"/>
    <w:rsid w:val="00B71D9F"/>
    <w:rsid w:val="00B71E52"/>
    <w:rsid w:val="00B73D08"/>
    <w:rsid w:val="00B75D7E"/>
    <w:rsid w:val="00B762B6"/>
    <w:rsid w:val="00B77417"/>
    <w:rsid w:val="00B843DF"/>
    <w:rsid w:val="00B8508E"/>
    <w:rsid w:val="00B85A59"/>
    <w:rsid w:val="00B92FD5"/>
    <w:rsid w:val="00B93A99"/>
    <w:rsid w:val="00B94AB5"/>
    <w:rsid w:val="00B95CD3"/>
    <w:rsid w:val="00BA1E62"/>
    <w:rsid w:val="00BA633E"/>
    <w:rsid w:val="00BB2636"/>
    <w:rsid w:val="00BB39E9"/>
    <w:rsid w:val="00BC02B0"/>
    <w:rsid w:val="00BC3C6C"/>
    <w:rsid w:val="00BC740F"/>
    <w:rsid w:val="00BD0CC3"/>
    <w:rsid w:val="00BD12AC"/>
    <w:rsid w:val="00BD34F9"/>
    <w:rsid w:val="00BD57B1"/>
    <w:rsid w:val="00BD64D2"/>
    <w:rsid w:val="00BE4B38"/>
    <w:rsid w:val="00BE4D1B"/>
    <w:rsid w:val="00BF69E7"/>
    <w:rsid w:val="00BF7D26"/>
    <w:rsid w:val="00C01153"/>
    <w:rsid w:val="00C02D53"/>
    <w:rsid w:val="00C04BF5"/>
    <w:rsid w:val="00C04DC6"/>
    <w:rsid w:val="00C126DD"/>
    <w:rsid w:val="00C145B6"/>
    <w:rsid w:val="00C20CA4"/>
    <w:rsid w:val="00C23A66"/>
    <w:rsid w:val="00C26256"/>
    <w:rsid w:val="00C35252"/>
    <w:rsid w:val="00C36420"/>
    <w:rsid w:val="00C36C06"/>
    <w:rsid w:val="00C41466"/>
    <w:rsid w:val="00C41B2C"/>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34"/>
    <w:rsid w:val="00CB1753"/>
    <w:rsid w:val="00CB7F17"/>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242C"/>
    <w:rsid w:val="00CF24B0"/>
    <w:rsid w:val="00CF451E"/>
    <w:rsid w:val="00D043A7"/>
    <w:rsid w:val="00D05B54"/>
    <w:rsid w:val="00D11924"/>
    <w:rsid w:val="00D121A1"/>
    <w:rsid w:val="00D132A4"/>
    <w:rsid w:val="00D15489"/>
    <w:rsid w:val="00D15C2B"/>
    <w:rsid w:val="00D17AE2"/>
    <w:rsid w:val="00D20586"/>
    <w:rsid w:val="00D205FF"/>
    <w:rsid w:val="00D22BA9"/>
    <w:rsid w:val="00D23618"/>
    <w:rsid w:val="00D26468"/>
    <w:rsid w:val="00D32097"/>
    <w:rsid w:val="00D32CB4"/>
    <w:rsid w:val="00D35E98"/>
    <w:rsid w:val="00D3620C"/>
    <w:rsid w:val="00D3750E"/>
    <w:rsid w:val="00D40B0B"/>
    <w:rsid w:val="00D46CB3"/>
    <w:rsid w:val="00D4768F"/>
    <w:rsid w:val="00D47F7B"/>
    <w:rsid w:val="00D50863"/>
    <w:rsid w:val="00D518CA"/>
    <w:rsid w:val="00D53C43"/>
    <w:rsid w:val="00D55275"/>
    <w:rsid w:val="00D56465"/>
    <w:rsid w:val="00D565E3"/>
    <w:rsid w:val="00D56A5F"/>
    <w:rsid w:val="00D60A8B"/>
    <w:rsid w:val="00D63F57"/>
    <w:rsid w:val="00D64441"/>
    <w:rsid w:val="00D74E12"/>
    <w:rsid w:val="00D81F6F"/>
    <w:rsid w:val="00D82E74"/>
    <w:rsid w:val="00D87843"/>
    <w:rsid w:val="00D87F0D"/>
    <w:rsid w:val="00D92185"/>
    <w:rsid w:val="00D936ED"/>
    <w:rsid w:val="00D93EDA"/>
    <w:rsid w:val="00D95D58"/>
    <w:rsid w:val="00D97D81"/>
    <w:rsid w:val="00DA0518"/>
    <w:rsid w:val="00DA42FF"/>
    <w:rsid w:val="00DB1B54"/>
    <w:rsid w:val="00DB4026"/>
    <w:rsid w:val="00DB4F7D"/>
    <w:rsid w:val="00DB5BC6"/>
    <w:rsid w:val="00DB66D3"/>
    <w:rsid w:val="00DC1553"/>
    <w:rsid w:val="00DC37C9"/>
    <w:rsid w:val="00DD43B0"/>
    <w:rsid w:val="00DD5520"/>
    <w:rsid w:val="00DD7378"/>
    <w:rsid w:val="00DE27BC"/>
    <w:rsid w:val="00DE5650"/>
    <w:rsid w:val="00DE6127"/>
    <w:rsid w:val="00DE66AF"/>
    <w:rsid w:val="00DF0630"/>
    <w:rsid w:val="00DF0AF5"/>
    <w:rsid w:val="00DF2ACA"/>
    <w:rsid w:val="00DF3683"/>
    <w:rsid w:val="00E005F2"/>
    <w:rsid w:val="00E0108F"/>
    <w:rsid w:val="00E043CB"/>
    <w:rsid w:val="00E045D3"/>
    <w:rsid w:val="00E050C3"/>
    <w:rsid w:val="00E05442"/>
    <w:rsid w:val="00E1349E"/>
    <w:rsid w:val="00E1451D"/>
    <w:rsid w:val="00E16784"/>
    <w:rsid w:val="00E20796"/>
    <w:rsid w:val="00E21216"/>
    <w:rsid w:val="00E2135F"/>
    <w:rsid w:val="00E2438D"/>
    <w:rsid w:val="00E24A3F"/>
    <w:rsid w:val="00E32CDA"/>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410C"/>
    <w:rsid w:val="00E95697"/>
    <w:rsid w:val="00E95D22"/>
    <w:rsid w:val="00E97B04"/>
    <w:rsid w:val="00EA2B3C"/>
    <w:rsid w:val="00EA3400"/>
    <w:rsid w:val="00EA4F36"/>
    <w:rsid w:val="00EB0285"/>
    <w:rsid w:val="00EB0DA4"/>
    <w:rsid w:val="00EB3575"/>
    <w:rsid w:val="00EB4152"/>
    <w:rsid w:val="00EB63D8"/>
    <w:rsid w:val="00EB6504"/>
    <w:rsid w:val="00EB78EC"/>
    <w:rsid w:val="00EC2535"/>
    <w:rsid w:val="00EC4601"/>
    <w:rsid w:val="00EC5518"/>
    <w:rsid w:val="00EC76DA"/>
    <w:rsid w:val="00ED02B2"/>
    <w:rsid w:val="00ED06F5"/>
    <w:rsid w:val="00ED07CC"/>
    <w:rsid w:val="00ED4F61"/>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AF5"/>
    <w:rsid w:val="00F22F38"/>
    <w:rsid w:val="00F2498D"/>
    <w:rsid w:val="00F2538D"/>
    <w:rsid w:val="00F259D8"/>
    <w:rsid w:val="00F26244"/>
    <w:rsid w:val="00F26D58"/>
    <w:rsid w:val="00F31234"/>
    <w:rsid w:val="00F31368"/>
    <w:rsid w:val="00F32EF1"/>
    <w:rsid w:val="00F33BD6"/>
    <w:rsid w:val="00F342CC"/>
    <w:rsid w:val="00F401FA"/>
    <w:rsid w:val="00F40933"/>
    <w:rsid w:val="00F42E1E"/>
    <w:rsid w:val="00F51F15"/>
    <w:rsid w:val="00F558B4"/>
    <w:rsid w:val="00F55A37"/>
    <w:rsid w:val="00F55E8E"/>
    <w:rsid w:val="00F611EB"/>
    <w:rsid w:val="00F62EC8"/>
    <w:rsid w:val="00F711E2"/>
    <w:rsid w:val="00F726B8"/>
    <w:rsid w:val="00F735C6"/>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566E"/>
    <w:rsid w:val="00FB6C5D"/>
    <w:rsid w:val="00FC118E"/>
    <w:rsid w:val="00FC1207"/>
    <w:rsid w:val="00FC2706"/>
    <w:rsid w:val="00FC404E"/>
    <w:rsid w:val="00FC4BB5"/>
    <w:rsid w:val="00FC5785"/>
    <w:rsid w:val="00FD1C75"/>
    <w:rsid w:val="00FD21BC"/>
    <w:rsid w:val="00FD304B"/>
    <w:rsid w:val="00FD33B1"/>
    <w:rsid w:val="00FD4EAB"/>
    <w:rsid w:val="00FD5B9F"/>
    <w:rsid w:val="00FE0260"/>
    <w:rsid w:val="00FE5CDF"/>
    <w:rsid w:val="00FF36B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55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F61"/>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55E8E"/>
    <w:rPr>
      <w:rFonts w:ascii="Arial" w:hAnsi="Arial"/>
      <w:szCs w:val="22"/>
      <w:lang w:val="en-US" w:eastAsia="en-US"/>
    </w:rPr>
  </w:style>
  <w:style w:type="paragraph" w:styleId="NormalWeb">
    <w:name w:val="Normal (Web)"/>
    <w:basedOn w:val="Normal"/>
    <w:uiPriority w:val="99"/>
    <w:unhideWhenUsed/>
    <w:rsid w:val="00F55E8E"/>
    <w:pPr>
      <w:spacing w:before="100" w:beforeAutospacing="1" w:after="100" w:afterAutospacing="1"/>
    </w:pPr>
    <w:rPr>
      <w:rFonts w:ascii="Times New Roman" w:eastAsia="Times New Roman" w:hAnsi="Times New Roman"/>
      <w:sz w:val="24"/>
      <w:szCs w:val="24"/>
    </w:rPr>
  </w:style>
  <w:style w:type="paragraph" w:customStyle="1" w:styleId="Agreement">
    <w:name w:val="Agreement"/>
    <w:basedOn w:val="Normal"/>
    <w:next w:val="Normal"/>
    <w:qFormat/>
    <w:rsid w:val="00BC3C6C"/>
    <w:pPr>
      <w:numPr>
        <w:numId w:val="5"/>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B2">
    <w:name w:val="B2"/>
    <w:basedOn w:val="Normal"/>
    <w:link w:val="B2Char"/>
    <w:qFormat/>
    <w:rsid w:val="00590132"/>
    <w:pPr>
      <w:spacing w:after="180"/>
      <w:ind w:left="851" w:hanging="284"/>
    </w:pPr>
    <w:rPr>
      <w:rFonts w:ascii="Times New Roman" w:hAnsi="Times New Roman"/>
      <w:szCs w:val="20"/>
      <w:lang w:val="en-GB"/>
    </w:rPr>
  </w:style>
  <w:style w:type="paragraph" w:customStyle="1" w:styleId="B3">
    <w:name w:val="B3"/>
    <w:basedOn w:val="Normal"/>
    <w:link w:val="B3Char"/>
    <w:qFormat/>
    <w:rsid w:val="00590132"/>
    <w:pPr>
      <w:spacing w:after="180"/>
      <w:ind w:left="1135" w:hanging="284"/>
    </w:pPr>
    <w:rPr>
      <w:rFonts w:ascii="Times New Roman" w:hAnsi="Times New Roman"/>
      <w:szCs w:val="20"/>
      <w:lang w:val="en-GB"/>
    </w:rPr>
  </w:style>
  <w:style w:type="character" w:customStyle="1" w:styleId="B2Char">
    <w:name w:val="B2 Char"/>
    <w:link w:val="B2"/>
    <w:qFormat/>
    <w:rsid w:val="00590132"/>
    <w:rPr>
      <w:rFonts w:ascii="Times New Roman" w:hAnsi="Times New Roman"/>
      <w:lang w:eastAsia="en-US"/>
    </w:rPr>
  </w:style>
  <w:style w:type="character" w:customStyle="1" w:styleId="B3Char">
    <w:name w:val="B3 Char"/>
    <w:link w:val="B3"/>
    <w:qFormat/>
    <w:rsid w:val="00590132"/>
    <w:rPr>
      <w:rFonts w:ascii="Times New Roman" w:hAnsi="Times New Roman"/>
      <w:lang w:eastAsia="en-US"/>
    </w:rPr>
  </w:style>
  <w:style w:type="paragraph" w:customStyle="1" w:styleId="CRCoverPage">
    <w:name w:val="CR Cover Page"/>
    <w:rsid w:val="00ED02B2"/>
    <w:pPr>
      <w:spacing w:after="120"/>
    </w:pPr>
    <w:rPr>
      <w:rFonts w:ascii="Arial"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F222E"/>
    <w:pPr>
      <w:spacing w:after="120"/>
      <w:jc w:val="both"/>
    </w:pPr>
    <w:rPr>
      <w:rFonts w:ascii="Times New Roman" w:eastAsia="MS Mincho" w:hAnsi="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222E"/>
    <w:rPr>
      <w:rFonts w:ascii="Times New Roman" w:eastAsia="MS Mincho" w:hAnsi="Times New Roman"/>
      <w:szCs w:val="24"/>
      <w:lang w:val="en-US" w:eastAsia="en-US"/>
    </w:rPr>
  </w:style>
  <w:style w:type="paragraph" w:customStyle="1" w:styleId="TAL">
    <w:name w:val="TAL"/>
    <w:basedOn w:val="Normal"/>
    <w:link w:val="TALCar"/>
    <w:qFormat/>
    <w:rsid w:val="00AD0D42"/>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AD0D4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719">
      <w:bodyDiv w:val="1"/>
      <w:marLeft w:val="0"/>
      <w:marRight w:val="0"/>
      <w:marTop w:val="0"/>
      <w:marBottom w:val="0"/>
      <w:divBdr>
        <w:top w:val="none" w:sz="0" w:space="0" w:color="auto"/>
        <w:left w:val="none" w:sz="0" w:space="0" w:color="auto"/>
        <w:bottom w:val="none" w:sz="0" w:space="0" w:color="auto"/>
        <w:right w:val="none" w:sz="0" w:space="0" w:color="auto"/>
      </w:divBdr>
    </w:div>
    <w:div w:id="20207391">
      <w:bodyDiv w:val="1"/>
      <w:marLeft w:val="0"/>
      <w:marRight w:val="0"/>
      <w:marTop w:val="0"/>
      <w:marBottom w:val="0"/>
      <w:divBdr>
        <w:top w:val="none" w:sz="0" w:space="0" w:color="auto"/>
        <w:left w:val="none" w:sz="0" w:space="0" w:color="auto"/>
        <w:bottom w:val="none" w:sz="0" w:space="0" w:color="auto"/>
        <w:right w:val="none" w:sz="0" w:space="0" w:color="auto"/>
      </w:divBdr>
      <w:divsChild>
        <w:div w:id="271479498">
          <w:marLeft w:val="274"/>
          <w:marRight w:val="0"/>
          <w:marTop w:val="48"/>
          <w:marBottom w:val="0"/>
          <w:divBdr>
            <w:top w:val="none" w:sz="0" w:space="0" w:color="auto"/>
            <w:left w:val="none" w:sz="0" w:space="0" w:color="auto"/>
            <w:bottom w:val="none" w:sz="0" w:space="0" w:color="auto"/>
            <w:right w:val="none" w:sz="0" w:space="0" w:color="auto"/>
          </w:divBdr>
        </w:div>
        <w:div w:id="657654810">
          <w:marLeft w:val="274"/>
          <w:marRight w:val="0"/>
          <w:marTop w:val="48"/>
          <w:marBottom w:val="0"/>
          <w:divBdr>
            <w:top w:val="none" w:sz="0" w:space="0" w:color="auto"/>
            <w:left w:val="none" w:sz="0" w:space="0" w:color="auto"/>
            <w:bottom w:val="none" w:sz="0" w:space="0" w:color="auto"/>
            <w:right w:val="none" w:sz="0" w:space="0" w:color="auto"/>
          </w:divBdr>
        </w:div>
        <w:div w:id="264463607">
          <w:marLeft w:val="274"/>
          <w:marRight w:val="0"/>
          <w:marTop w:val="48"/>
          <w:marBottom w:val="0"/>
          <w:divBdr>
            <w:top w:val="none" w:sz="0" w:space="0" w:color="auto"/>
            <w:left w:val="none" w:sz="0" w:space="0" w:color="auto"/>
            <w:bottom w:val="none" w:sz="0" w:space="0" w:color="auto"/>
            <w:right w:val="none" w:sz="0" w:space="0" w:color="auto"/>
          </w:divBdr>
        </w:div>
      </w:divsChild>
    </w:div>
    <w:div w:id="36664656">
      <w:bodyDiv w:val="1"/>
      <w:marLeft w:val="0"/>
      <w:marRight w:val="0"/>
      <w:marTop w:val="0"/>
      <w:marBottom w:val="0"/>
      <w:divBdr>
        <w:top w:val="none" w:sz="0" w:space="0" w:color="auto"/>
        <w:left w:val="none" w:sz="0" w:space="0" w:color="auto"/>
        <w:bottom w:val="none" w:sz="0" w:space="0" w:color="auto"/>
        <w:right w:val="none" w:sz="0" w:space="0" w:color="auto"/>
      </w:divBdr>
      <w:divsChild>
        <w:div w:id="1890024164">
          <w:marLeft w:val="274"/>
          <w:marRight w:val="0"/>
          <w:marTop w:val="48"/>
          <w:marBottom w:val="0"/>
          <w:divBdr>
            <w:top w:val="none" w:sz="0" w:space="0" w:color="auto"/>
            <w:left w:val="none" w:sz="0" w:space="0" w:color="auto"/>
            <w:bottom w:val="none" w:sz="0" w:space="0" w:color="auto"/>
            <w:right w:val="none" w:sz="0" w:space="0" w:color="auto"/>
          </w:divBdr>
        </w:div>
        <w:div w:id="158085450">
          <w:marLeft w:val="274"/>
          <w:marRight w:val="0"/>
          <w:marTop w:val="48"/>
          <w:marBottom w:val="0"/>
          <w:divBdr>
            <w:top w:val="none" w:sz="0" w:space="0" w:color="auto"/>
            <w:left w:val="none" w:sz="0" w:space="0" w:color="auto"/>
            <w:bottom w:val="none" w:sz="0" w:space="0" w:color="auto"/>
            <w:right w:val="none" w:sz="0" w:space="0" w:color="auto"/>
          </w:divBdr>
        </w:div>
      </w:divsChild>
    </w:div>
    <w:div w:id="99297448">
      <w:bodyDiv w:val="1"/>
      <w:marLeft w:val="0"/>
      <w:marRight w:val="0"/>
      <w:marTop w:val="0"/>
      <w:marBottom w:val="0"/>
      <w:divBdr>
        <w:top w:val="none" w:sz="0" w:space="0" w:color="auto"/>
        <w:left w:val="none" w:sz="0" w:space="0" w:color="auto"/>
        <w:bottom w:val="none" w:sz="0" w:space="0" w:color="auto"/>
        <w:right w:val="none" w:sz="0" w:space="0" w:color="auto"/>
      </w:divBdr>
      <w:divsChild>
        <w:div w:id="1560899685">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23409924">
      <w:bodyDiv w:val="1"/>
      <w:marLeft w:val="0"/>
      <w:marRight w:val="0"/>
      <w:marTop w:val="0"/>
      <w:marBottom w:val="0"/>
      <w:divBdr>
        <w:top w:val="none" w:sz="0" w:space="0" w:color="auto"/>
        <w:left w:val="none" w:sz="0" w:space="0" w:color="auto"/>
        <w:bottom w:val="none" w:sz="0" w:space="0" w:color="auto"/>
        <w:right w:val="none" w:sz="0" w:space="0" w:color="auto"/>
      </w:divBdr>
    </w:div>
    <w:div w:id="736132823">
      <w:bodyDiv w:val="1"/>
      <w:marLeft w:val="0"/>
      <w:marRight w:val="0"/>
      <w:marTop w:val="0"/>
      <w:marBottom w:val="0"/>
      <w:divBdr>
        <w:top w:val="none" w:sz="0" w:space="0" w:color="auto"/>
        <w:left w:val="none" w:sz="0" w:space="0" w:color="auto"/>
        <w:bottom w:val="none" w:sz="0" w:space="0" w:color="auto"/>
        <w:right w:val="none" w:sz="0" w:space="0" w:color="auto"/>
      </w:divBdr>
      <w:divsChild>
        <w:div w:id="635524478">
          <w:marLeft w:val="274"/>
          <w:marRight w:val="0"/>
          <w:marTop w:val="48"/>
          <w:marBottom w:val="0"/>
          <w:divBdr>
            <w:top w:val="none" w:sz="0" w:space="0" w:color="auto"/>
            <w:left w:val="none" w:sz="0" w:space="0" w:color="auto"/>
            <w:bottom w:val="none" w:sz="0" w:space="0" w:color="auto"/>
            <w:right w:val="none" w:sz="0" w:space="0" w:color="auto"/>
          </w:divBdr>
        </w:div>
        <w:div w:id="1458723077">
          <w:marLeft w:val="1282"/>
          <w:marRight w:val="0"/>
          <w:marTop w:val="0"/>
          <w:marBottom w:val="0"/>
          <w:divBdr>
            <w:top w:val="none" w:sz="0" w:space="0" w:color="auto"/>
            <w:left w:val="none" w:sz="0" w:space="0" w:color="auto"/>
            <w:bottom w:val="none" w:sz="0" w:space="0" w:color="auto"/>
            <w:right w:val="none" w:sz="0" w:space="0" w:color="auto"/>
          </w:divBdr>
        </w:div>
      </w:divsChild>
    </w:div>
    <w:div w:id="843209708">
      <w:bodyDiv w:val="1"/>
      <w:marLeft w:val="0"/>
      <w:marRight w:val="0"/>
      <w:marTop w:val="0"/>
      <w:marBottom w:val="0"/>
      <w:divBdr>
        <w:top w:val="none" w:sz="0" w:space="0" w:color="auto"/>
        <w:left w:val="none" w:sz="0" w:space="0" w:color="auto"/>
        <w:bottom w:val="none" w:sz="0" w:space="0" w:color="auto"/>
        <w:right w:val="none" w:sz="0" w:space="0" w:color="auto"/>
      </w:divBdr>
      <w:divsChild>
        <w:div w:id="2083139657">
          <w:marLeft w:val="274"/>
          <w:marRight w:val="0"/>
          <w:marTop w:val="48"/>
          <w:marBottom w:val="0"/>
          <w:divBdr>
            <w:top w:val="none" w:sz="0" w:space="0" w:color="auto"/>
            <w:left w:val="none" w:sz="0" w:space="0" w:color="auto"/>
            <w:bottom w:val="none" w:sz="0" w:space="0" w:color="auto"/>
            <w:right w:val="none" w:sz="0" w:space="0" w:color="auto"/>
          </w:divBdr>
        </w:div>
        <w:div w:id="1278559599">
          <w:marLeft w:val="274"/>
          <w:marRight w:val="0"/>
          <w:marTop w:val="48"/>
          <w:marBottom w:val="0"/>
          <w:divBdr>
            <w:top w:val="none" w:sz="0" w:space="0" w:color="auto"/>
            <w:left w:val="none" w:sz="0" w:space="0" w:color="auto"/>
            <w:bottom w:val="none" w:sz="0" w:space="0" w:color="auto"/>
            <w:right w:val="none" w:sz="0" w:space="0" w:color="auto"/>
          </w:divBdr>
        </w:div>
        <w:div w:id="1912541420">
          <w:marLeft w:val="274"/>
          <w:marRight w:val="0"/>
          <w:marTop w:val="48"/>
          <w:marBottom w:val="0"/>
          <w:divBdr>
            <w:top w:val="none" w:sz="0" w:space="0" w:color="auto"/>
            <w:left w:val="none" w:sz="0" w:space="0" w:color="auto"/>
            <w:bottom w:val="none" w:sz="0" w:space="0" w:color="auto"/>
            <w:right w:val="none" w:sz="0" w:space="0" w:color="auto"/>
          </w:divBdr>
        </w:div>
      </w:divsChild>
    </w:div>
    <w:div w:id="896551925">
      <w:bodyDiv w:val="1"/>
      <w:marLeft w:val="0"/>
      <w:marRight w:val="0"/>
      <w:marTop w:val="0"/>
      <w:marBottom w:val="0"/>
      <w:divBdr>
        <w:top w:val="none" w:sz="0" w:space="0" w:color="auto"/>
        <w:left w:val="none" w:sz="0" w:space="0" w:color="auto"/>
        <w:bottom w:val="none" w:sz="0" w:space="0" w:color="auto"/>
        <w:right w:val="none" w:sz="0" w:space="0" w:color="auto"/>
      </w:divBdr>
    </w:div>
    <w:div w:id="933051440">
      <w:bodyDiv w:val="1"/>
      <w:marLeft w:val="0"/>
      <w:marRight w:val="0"/>
      <w:marTop w:val="0"/>
      <w:marBottom w:val="0"/>
      <w:divBdr>
        <w:top w:val="none" w:sz="0" w:space="0" w:color="auto"/>
        <w:left w:val="none" w:sz="0" w:space="0" w:color="auto"/>
        <w:bottom w:val="none" w:sz="0" w:space="0" w:color="auto"/>
        <w:right w:val="none" w:sz="0" w:space="0" w:color="auto"/>
      </w:divBdr>
      <w:divsChild>
        <w:div w:id="1239364468">
          <w:marLeft w:val="835"/>
          <w:marRight w:val="0"/>
          <w:marTop w:val="58"/>
          <w:marBottom w:val="0"/>
          <w:divBdr>
            <w:top w:val="none" w:sz="0" w:space="0" w:color="auto"/>
            <w:left w:val="none" w:sz="0" w:space="0" w:color="auto"/>
            <w:bottom w:val="none" w:sz="0" w:space="0" w:color="auto"/>
            <w:right w:val="none" w:sz="0" w:space="0" w:color="auto"/>
          </w:divBdr>
        </w:div>
        <w:div w:id="1316759337">
          <w:marLeft w:val="835"/>
          <w:marRight w:val="0"/>
          <w:marTop w:val="58"/>
          <w:marBottom w:val="0"/>
          <w:divBdr>
            <w:top w:val="none" w:sz="0" w:space="0" w:color="auto"/>
            <w:left w:val="none" w:sz="0" w:space="0" w:color="auto"/>
            <w:bottom w:val="none" w:sz="0" w:space="0" w:color="auto"/>
            <w:right w:val="none" w:sz="0" w:space="0" w:color="auto"/>
          </w:divBdr>
        </w:div>
        <w:div w:id="31350082">
          <w:marLeft w:val="835"/>
          <w:marRight w:val="0"/>
          <w:marTop w:val="58"/>
          <w:marBottom w:val="0"/>
          <w:divBdr>
            <w:top w:val="none" w:sz="0" w:space="0" w:color="auto"/>
            <w:left w:val="none" w:sz="0" w:space="0" w:color="auto"/>
            <w:bottom w:val="none" w:sz="0" w:space="0" w:color="auto"/>
            <w:right w:val="none" w:sz="0" w:space="0" w:color="auto"/>
          </w:divBdr>
        </w:div>
        <w:div w:id="490565891">
          <w:marLeft w:val="835"/>
          <w:marRight w:val="0"/>
          <w:marTop w:val="58"/>
          <w:marBottom w:val="0"/>
          <w:divBdr>
            <w:top w:val="none" w:sz="0" w:space="0" w:color="auto"/>
            <w:left w:val="none" w:sz="0" w:space="0" w:color="auto"/>
            <w:bottom w:val="none" w:sz="0" w:space="0" w:color="auto"/>
            <w:right w:val="none" w:sz="0" w:space="0" w:color="auto"/>
          </w:divBdr>
        </w:div>
      </w:divsChild>
    </w:div>
    <w:div w:id="102702022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92775161">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332021">
      <w:bodyDiv w:val="1"/>
      <w:marLeft w:val="0"/>
      <w:marRight w:val="0"/>
      <w:marTop w:val="0"/>
      <w:marBottom w:val="0"/>
      <w:divBdr>
        <w:top w:val="none" w:sz="0" w:space="0" w:color="auto"/>
        <w:left w:val="none" w:sz="0" w:space="0" w:color="auto"/>
        <w:bottom w:val="none" w:sz="0" w:space="0" w:color="auto"/>
        <w:right w:val="none" w:sz="0" w:space="0" w:color="auto"/>
      </w:divBdr>
      <w:divsChild>
        <w:div w:id="59519001">
          <w:marLeft w:val="835"/>
          <w:marRight w:val="0"/>
          <w:marTop w:val="67"/>
          <w:marBottom w:val="0"/>
          <w:divBdr>
            <w:top w:val="none" w:sz="0" w:space="0" w:color="auto"/>
            <w:left w:val="none" w:sz="0" w:space="0" w:color="auto"/>
            <w:bottom w:val="none" w:sz="0" w:space="0" w:color="auto"/>
            <w:right w:val="none" w:sz="0" w:space="0" w:color="auto"/>
          </w:divBdr>
        </w:div>
      </w:divsChild>
    </w:div>
    <w:div w:id="1246257439">
      <w:bodyDiv w:val="1"/>
      <w:marLeft w:val="0"/>
      <w:marRight w:val="0"/>
      <w:marTop w:val="0"/>
      <w:marBottom w:val="0"/>
      <w:divBdr>
        <w:top w:val="none" w:sz="0" w:space="0" w:color="auto"/>
        <w:left w:val="none" w:sz="0" w:space="0" w:color="auto"/>
        <w:bottom w:val="none" w:sz="0" w:space="0" w:color="auto"/>
        <w:right w:val="none" w:sz="0" w:space="0" w:color="auto"/>
      </w:divBdr>
      <w:divsChild>
        <w:div w:id="1463771726">
          <w:marLeft w:val="835"/>
          <w:marRight w:val="0"/>
          <w:marTop w:val="58"/>
          <w:marBottom w:val="0"/>
          <w:divBdr>
            <w:top w:val="none" w:sz="0" w:space="0" w:color="auto"/>
            <w:left w:val="none" w:sz="0" w:space="0" w:color="auto"/>
            <w:bottom w:val="none" w:sz="0" w:space="0" w:color="auto"/>
            <w:right w:val="none" w:sz="0" w:space="0" w:color="auto"/>
          </w:divBdr>
        </w:div>
        <w:div w:id="159589763">
          <w:marLeft w:val="835"/>
          <w:marRight w:val="0"/>
          <w:marTop w:val="58"/>
          <w:marBottom w:val="0"/>
          <w:divBdr>
            <w:top w:val="none" w:sz="0" w:space="0" w:color="auto"/>
            <w:left w:val="none" w:sz="0" w:space="0" w:color="auto"/>
            <w:bottom w:val="none" w:sz="0" w:space="0" w:color="auto"/>
            <w:right w:val="none" w:sz="0" w:space="0" w:color="auto"/>
          </w:divBdr>
        </w:div>
        <w:div w:id="2004620686">
          <w:marLeft w:val="835"/>
          <w:marRight w:val="0"/>
          <w:marTop w:val="58"/>
          <w:marBottom w:val="0"/>
          <w:divBdr>
            <w:top w:val="none" w:sz="0" w:space="0" w:color="auto"/>
            <w:left w:val="none" w:sz="0" w:space="0" w:color="auto"/>
            <w:bottom w:val="none" w:sz="0" w:space="0" w:color="auto"/>
            <w:right w:val="none" w:sz="0" w:space="0" w:color="auto"/>
          </w:divBdr>
        </w:div>
        <w:div w:id="814565753">
          <w:marLeft w:val="835"/>
          <w:marRight w:val="0"/>
          <w:marTop w:val="58"/>
          <w:marBottom w:val="0"/>
          <w:divBdr>
            <w:top w:val="none" w:sz="0" w:space="0" w:color="auto"/>
            <w:left w:val="none" w:sz="0" w:space="0" w:color="auto"/>
            <w:bottom w:val="none" w:sz="0" w:space="0" w:color="auto"/>
            <w:right w:val="none" w:sz="0" w:space="0" w:color="auto"/>
          </w:divBdr>
        </w:div>
      </w:divsChild>
    </w:div>
    <w:div w:id="1264336859">
      <w:bodyDiv w:val="1"/>
      <w:marLeft w:val="0"/>
      <w:marRight w:val="0"/>
      <w:marTop w:val="0"/>
      <w:marBottom w:val="0"/>
      <w:divBdr>
        <w:top w:val="none" w:sz="0" w:space="0" w:color="auto"/>
        <w:left w:val="none" w:sz="0" w:space="0" w:color="auto"/>
        <w:bottom w:val="none" w:sz="0" w:space="0" w:color="auto"/>
        <w:right w:val="none" w:sz="0" w:space="0" w:color="auto"/>
      </w:divBdr>
      <w:divsChild>
        <w:div w:id="1708215573">
          <w:marLeft w:val="1411"/>
          <w:marRight w:val="0"/>
          <w:marTop w:val="60"/>
          <w:marBottom w:val="60"/>
          <w:divBdr>
            <w:top w:val="none" w:sz="0" w:space="0" w:color="auto"/>
            <w:left w:val="none" w:sz="0" w:space="0" w:color="auto"/>
            <w:bottom w:val="none" w:sz="0" w:space="0" w:color="auto"/>
            <w:right w:val="none" w:sz="0" w:space="0" w:color="auto"/>
          </w:divBdr>
        </w:div>
        <w:div w:id="404765990">
          <w:marLeft w:val="1411"/>
          <w:marRight w:val="0"/>
          <w:marTop w:val="60"/>
          <w:marBottom w:val="60"/>
          <w:divBdr>
            <w:top w:val="none" w:sz="0" w:space="0" w:color="auto"/>
            <w:left w:val="none" w:sz="0" w:space="0" w:color="auto"/>
            <w:bottom w:val="none" w:sz="0" w:space="0" w:color="auto"/>
            <w:right w:val="none" w:sz="0" w:space="0" w:color="auto"/>
          </w:divBdr>
        </w:div>
        <w:div w:id="1410229672">
          <w:marLeft w:val="850"/>
          <w:marRight w:val="0"/>
          <w:marTop w:val="60"/>
          <w:marBottom w:val="60"/>
          <w:divBdr>
            <w:top w:val="none" w:sz="0" w:space="0" w:color="auto"/>
            <w:left w:val="none" w:sz="0" w:space="0" w:color="auto"/>
            <w:bottom w:val="none" w:sz="0" w:space="0" w:color="auto"/>
            <w:right w:val="none" w:sz="0" w:space="0" w:color="auto"/>
          </w:divBdr>
        </w:div>
        <w:div w:id="29770597">
          <w:marLeft w:val="1411"/>
          <w:marRight w:val="0"/>
          <w:marTop w:val="60"/>
          <w:marBottom w:val="60"/>
          <w:divBdr>
            <w:top w:val="none" w:sz="0" w:space="0" w:color="auto"/>
            <w:left w:val="none" w:sz="0" w:space="0" w:color="auto"/>
            <w:bottom w:val="none" w:sz="0" w:space="0" w:color="auto"/>
            <w:right w:val="none" w:sz="0" w:space="0" w:color="auto"/>
          </w:divBdr>
        </w:div>
        <w:div w:id="1895772475">
          <w:marLeft w:val="850"/>
          <w:marRight w:val="0"/>
          <w:marTop w:val="60"/>
          <w:marBottom w:val="6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97120898">
      <w:bodyDiv w:val="1"/>
      <w:marLeft w:val="0"/>
      <w:marRight w:val="0"/>
      <w:marTop w:val="0"/>
      <w:marBottom w:val="0"/>
      <w:divBdr>
        <w:top w:val="none" w:sz="0" w:space="0" w:color="auto"/>
        <w:left w:val="none" w:sz="0" w:space="0" w:color="auto"/>
        <w:bottom w:val="none" w:sz="0" w:space="0" w:color="auto"/>
        <w:right w:val="none" w:sz="0" w:space="0" w:color="auto"/>
      </w:divBdr>
    </w:div>
    <w:div w:id="142272283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5495865">
      <w:bodyDiv w:val="1"/>
      <w:marLeft w:val="0"/>
      <w:marRight w:val="0"/>
      <w:marTop w:val="0"/>
      <w:marBottom w:val="0"/>
      <w:divBdr>
        <w:top w:val="none" w:sz="0" w:space="0" w:color="auto"/>
        <w:left w:val="none" w:sz="0" w:space="0" w:color="auto"/>
        <w:bottom w:val="none" w:sz="0" w:space="0" w:color="auto"/>
        <w:right w:val="none" w:sz="0" w:space="0" w:color="auto"/>
      </w:divBdr>
      <w:divsChild>
        <w:div w:id="279843491">
          <w:marLeft w:val="1411"/>
          <w:marRight w:val="0"/>
          <w:marTop w:val="60"/>
          <w:marBottom w:val="60"/>
          <w:divBdr>
            <w:top w:val="none" w:sz="0" w:space="0" w:color="auto"/>
            <w:left w:val="none" w:sz="0" w:space="0" w:color="auto"/>
            <w:bottom w:val="none" w:sz="0" w:space="0" w:color="auto"/>
            <w:right w:val="none" w:sz="0" w:space="0" w:color="auto"/>
          </w:divBdr>
        </w:div>
      </w:divsChild>
    </w:div>
    <w:div w:id="2070684174">
      <w:bodyDiv w:val="1"/>
      <w:marLeft w:val="0"/>
      <w:marRight w:val="0"/>
      <w:marTop w:val="0"/>
      <w:marBottom w:val="0"/>
      <w:divBdr>
        <w:top w:val="none" w:sz="0" w:space="0" w:color="auto"/>
        <w:left w:val="none" w:sz="0" w:space="0" w:color="auto"/>
        <w:bottom w:val="none" w:sz="0" w:space="0" w:color="auto"/>
        <w:right w:val="none" w:sz="0" w:space="0" w:color="auto"/>
      </w:divBdr>
      <w:divsChild>
        <w:div w:id="91054301">
          <w:marLeft w:val="274"/>
          <w:marRight w:val="0"/>
          <w:marTop w:val="62"/>
          <w:marBottom w:val="0"/>
          <w:divBdr>
            <w:top w:val="none" w:sz="0" w:space="0" w:color="auto"/>
            <w:left w:val="none" w:sz="0" w:space="0" w:color="auto"/>
            <w:bottom w:val="none" w:sz="0" w:space="0" w:color="auto"/>
            <w:right w:val="none" w:sz="0" w:space="0" w:color="auto"/>
          </w:divBdr>
        </w:div>
        <w:div w:id="1028264427">
          <w:marLeft w:val="274"/>
          <w:marRight w:val="0"/>
          <w:marTop w:val="62"/>
          <w:marBottom w:val="0"/>
          <w:divBdr>
            <w:top w:val="none" w:sz="0" w:space="0" w:color="auto"/>
            <w:left w:val="none" w:sz="0" w:space="0" w:color="auto"/>
            <w:bottom w:val="none" w:sz="0" w:space="0" w:color="auto"/>
            <w:right w:val="none" w:sz="0" w:space="0" w:color="auto"/>
          </w:divBdr>
        </w:div>
        <w:div w:id="710109764">
          <w:marLeft w:val="835"/>
          <w:marRight w:val="0"/>
          <w:marTop w:val="58"/>
          <w:marBottom w:val="0"/>
          <w:divBdr>
            <w:top w:val="none" w:sz="0" w:space="0" w:color="auto"/>
            <w:left w:val="none" w:sz="0" w:space="0" w:color="auto"/>
            <w:bottom w:val="none" w:sz="0" w:space="0" w:color="auto"/>
            <w:right w:val="none" w:sz="0" w:space="0" w:color="auto"/>
          </w:divBdr>
        </w:div>
        <w:div w:id="1524317923">
          <w:marLeft w:val="835"/>
          <w:marRight w:val="0"/>
          <w:marTop w:val="58"/>
          <w:marBottom w:val="0"/>
          <w:divBdr>
            <w:top w:val="none" w:sz="0" w:space="0" w:color="auto"/>
            <w:left w:val="none" w:sz="0" w:space="0" w:color="auto"/>
            <w:bottom w:val="none" w:sz="0" w:space="0" w:color="auto"/>
            <w:right w:val="none" w:sz="0" w:space="0" w:color="auto"/>
          </w:divBdr>
        </w:div>
        <w:div w:id="184102331">
          <w:marLeft w:val="274"/>
          <w:marRight w:val="0"/>
          <w:marTop w:val="62"/>
          <w:marBottom w:val="0"/>
          <w:divBdr>
            <w:top w:val="none" w:sz="0" w:space="0" w:color="auto"/>
            <w:left w:val="none" w:sz="0" w:space="0" w:color="auto"/>
            <w:bottom w:val="none" w:sz="0" w:space="0" w:color="auto"/>
            <w:right w:val="none" w:sz="0" w:space="0" w:color="auto"/>
          </w:divBdr>
        </w:div>
      </w:divsChild>
    </w:div>
    <w:div w:id="2072271119">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5586805">
      <w:bodyDiv w:val="1"/>
      <w:marLeft w:val="0"/>
      <w:marRight w:val="0"/>
      <w:marTop w:val="0"/>
      <w:marBottom w:val="0"/>
      <w:divBdr>
        <w:top w:val="none" w:sz="0" w:space="0" w:color="auto"/>
        <w:left w:val="none" w:sz="0" w:space="0" w:color="auto"/>
        <w:bottom w:val="none" w:sz="0" w:space="0" w:color="auto"/>
        <w:right w:val="none" w:sz="0" w:space="0" w:color="auto"/>
      </w:divBdr>
      <w:divsChild>
        <w:div w:id="1386369369">
          <w:marLeft w:val="274"/>
          <w:marRight w:val="0"/>
          <w:marTop w:val="48"/>
          <w:marBottom w:val="0"/>
          <w:divBdr>
            <w:top w:val="none" w:sz="0" w:space="0" w:color="auto"/>
            <w:left w:val="none" w:sz="0" w:space="0" w:color="auto"/>
            <w:bottom w:val="none" w:sz="0" w:space="0" w:color="auto"/>
            <w:right w:val="none" w:sz="0" w:space="0" w:color="auto"/>
          </w:divBdr>
        </w:div>
        <w:div w:id="1577982217">
          <w:marLeft w:val="1282"/>
          <w:marRight w:val="0"/>
          <w:marTop w:val="0"/>
          <w:marBottom w:val="0"/>
          <w:divBdr>
            <w:top w:val="none" w:sz="0" w:space="0" w:color="auto"/>
            <w:left w:val="none" w:sz="0" w:space="0" w:color="auto"/>
            <w:bottom w:val="none" w:sz="0" w:space="0" w:color="auto"/>
            <w:right w:val="none" w:sz="0" w:space="0" w:color="auto"/>
          </w:divBdr>
        </w:div>
      </w:divsChild>
    </w:div>
    <w:div w:id="2108773622">
      <w:bodyDiv w:val="1"/>
      <w:marLeft w:val="0"/>
      <w:marRight w:val="0"/>
      <w:marTop w:val="0"/>
      <w:marBottom w:val="0"/>
      <w:divBdr>
        <w:top w:val="none" w:sz="0" w:space="0" w:color="auto"/>
        <w:left w:val="none" w:sz="0" w:space="0" w:color="auto"/>
        <w:bottom w:val="none" w:sz="0" w:space="0" w:color="auto"/>
        <w:right w:val="none" w:sz="0" w:space="0" w:color="auto"/>
      </w:divBdr>
      <w:divsChild>
        <w:div w:id="1005284169">
          <w:marLeft w:val="720"/>
          <w:marRight w:val="0"/>
          <w:marTop w:val="106"/>
          <w:marBottom w:val="0"/>
          <w:divBdr>
            <w:top w:val="none" w:sz="0" w:space="0" w:color="auto"/>
            <w:left w:val="none" w:sz="0" w:space="0" w:color="auto"/>
            <w:bottom w:val="none" w:sz="0" w:space="0" w:color="auto"/>
            <w:right w:val="none" w:sz="0" w:space="0" w:color="auto"/>
          </w:divBdr>
        </w:div>
        <w:div w:id="1630822170">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7-e/Docs/R2-22037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26</cp:revision>
  <cp:lastPrinted>2009-10-21T14:47:00Z</cp:lastPrinted>
  <dcterms:created xsi:type="dcterms:W3CDTF">2022-04-18T08:33:00Z</dcterms:created>
  <dcterms:modified xsi:type="dcterms:W3CDTF">2022-04-25T18:19:00Z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